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6498"/>
      </w:tblGrid>
      <w:tr w:rsidR="00620C26" w:rsidRPr="00A36EFB" w:rsidTr="00CE65FA">
        <w:trPr>
          <w:trHeight w:val="540"/>
        </w:trPr>
        <w:tc>
          <w:tcPr>
            <w:tcW w:w="285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20C26" w:rsidRPr="00A36EFB" w:rsidRDefault="00CD0174" w:rsidP="00537359">
            <w:pPr>
              <w:spacing w:after="0" w:line="276" w:lineRule="auto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val="id-ID"/>
              </w:rPr>
            </w:pPr>
            <w:r>
              <w:rPr>
                <w:rFonts w:ascii="Calibri" w:eastAsia="Times New Roman" w:hAnsi="Calibri" w:cs="Calibri"/>
                <w:noProof/>
                <w:color w:val="FFFFFF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47370D0" wp14:editId="1EAEB99D">
                  <wp:simplePos x="0" y="0"/>
                  <wp:positionH relativeFrom="column">
                    <wp:posOffset>-166</wp:posOffset>
                  </wp:positionH>
                  <wp:positionV relativeFrom="paragraph">
                    <wp:posOffset>304</wp:posOffset>
                  </wp:positionV>
                  <wp:extent cx="1837055" cy="540385"/>
                  <wp:effectExtent l="0" t="0" r="0" b="0"/>
                  <wp:wrapThrough wrapText="bothSides">
                    <wp:wrapPolygon edited="0">
                      <wp:start x="2240" y="1523"/>
                      <wp:lineTo x="2240" y="10660"/>
                      <wp:lineTo x="5600" y="15229"/>
                      <wp:lineTo x="9632" y="15991"/>
                      <wp:lineTo x="9856" y="19036"/>
                      <wp:lineTo x="11199" y="19036"/>
                      <wp:lineTo x="19711" y="15229"/>
                      <wp:lineTo x="19263" y="3807"/>
                      <wp:lineTo x="5376" y="1523"/>
                      <wp:lineTo x="2240" y="1523"/>
                    </wp:wrapPolygon>
                  </wp:wrapThrough>
                  <wp:docPr id="1" name="Picture 1" descr="CIMB Niaga Logo Syari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MB Niaga Logo Syari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9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0A52" w:rsidRPr="00A36EFB" w:rsidRDefault="002F0A52" w:rsidP="00537359">
            <w:pPr>
              <w:spacing w:after="0" w:line="240" w:lineRule="auto"/>
              <w:ind w:right="-216"/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  <w:lang w:val="id-ID"/>
              </w:rPr>
            </w:pPr>
            <w:r w:rsidRPr="00A36EFB"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  <w:lang w:val="id-ID"/>
              </w:rPr>
              <w:t>Ringkasan Informasi Produk dan Layanan</w:t>
            </w:r>
          </w:p>
          <w:p w:rsidR="00620C26" w:rsidRPr="00A36EFB" w:rsidRDefault="002F0A52" w:rsidP="00537359">
            <w:pPr>
              <w:spacing w:after="0" w:line="240" w:lineRule="auto"/>
              <w:ind w:right="-216"/>
              <w:rPr>
                <w:rFonts w:eastAsia="Times New Roman" w:cstheme="minorHAnsi"/>
                <w:color w:val="FFFFFF"/>
                <w:sz w:val="28"/>
                <w:szCs w:val="28"/>
                <w:lang w:val="id-ID"/>
              </w:rPr>
            </w:pPr>
            <w:r w:rsidRPr="00A36EFB"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  <w:lang w:val="id-ID"/>
              </w:rPr>
              <w:t>(RIPLAY)</w:t>
            </w:r>
            <w:r w:rsidR="00D77C81" w:rsidRPr="00A36EFB">
              <w:rPr>
                <w:rFonts w:eastAsia="Times New Roman" w:cstheme="minorHAnsi"/>
                <w:noProof/>
                <w:color w:val="C00000"/>
                <w:sz w:val="28"/>
                <w:szCs w:val="28"/>
                <w:lang w:val="id-ID"/>
              </w:rPr>
              <w:t xml:space="preserve">                                            </w:t>
            </w:r>
          </w:p>
        </w:tc>
      </w:tr>
      <w:tr w:rsidR="00620C26" w:rsidRPr="00A36EFB" w:rsidTr="008752B0">
        <w:trPr>
          <w:trHeight w:val="225"/>
        </w:trPr>
        <w:tc>
          <w:tcPr>
            <w:tcW w:w="935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hideMark/>
          </w:tcPr>
          <w:p w:rsidR="00620C26" w:rsidRPr="00A36EFB" w:rsidRDefault="00620C26" w:rsidP="00537359">
            <w:pPr>
              <w:spacing w:after="0" w:line="276" w:lineRule="auto"/>
              <w:ind w:right="-40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val="id-ID"/>
              </w:rPr>
            </w:pPr>
          </w:p>
        </w:tc>
      </w:tr>
      <w:tr w:rsidR="00620C26" w:rsidRPr="00A36EFB" w:rsidTr="008752B0">
        <w:trPr>
          <w:trHeight w:val="510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0C26" w:rsidRPr="00CD0174" w:rsidRDefault="006A031F" w:rsidP="00CD0174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</w:rPr>
            </w:pPr>
            <w:r w:rsidRPr="00A36EFB"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  <w:lang w:val="id-ID"/>
              </w:rPr>
              <w:t xml:space="preserve">LAYANAN </w:t>
            </w:r>
            <w:r w:rsidR="00CD0174"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</w:rPr>
              <w:t>SUPPLY CHAIN FINANCING iB WITH</w:t>
            </w:r>
            <w:r w:rsidR="000610F2"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</w:rPr>
              <w:t>OUT</w:t>
            </w:r>
            <w:r w:rsidR="00CD0174"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</w:rPr>
              <w:t xml:space="preserve"> RECOURSE</w:t>
            </w:r>
          </w:p>
        </w:tc>
      </w:tr>
      <w:tr w:rsidR="003A181C" w:rsidRPr="00A36EFB" w:rsidTr="00CE65FA">
        <w:trPr>
          <w:trHeight w:val="710"/>
        </w:trPr>
        <w:tc>
          <w:tcPr>
            <w:tcW w:w="2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181C" w:rsidRPr="00A36EFB" w:rsidRDefault="003A181C" w:rsidP="00537359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lang w:val="id-ID"/>
              </w:rPr>
            </w:pPr>
            <w:r w:rsidRPr="00A36EFB">
              <w:rPr>
                <w:rFonts w:eastAsia="Times New Roman" w:cstheme="minorHAnsi"/>
                <w:b/>
                <w:bCs/>
                <w:lang w:val="id-ID"/>
              </w:rPr>
              <w:t>Fitur Utama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2135D" w:rsidRPr="00CE65FA" w:rsidRDefault="0032135D" w:rsidP="0032135D">
            <w:pPr>
              <w:pStyle w:val="ListParagraph"/>
              <w:spacing w:after="120" w:line="276" w:lineRule="auto"/>
              <w:ind w:left="0"/>
              <w:contextualSpacing w:val="0"/>
              <w:jc w:val="both"/>
              <w:rPr>
                <w:rFonts w:ascii="Calibri" w:eastAsia="Times New Roman" w:hAnsi="Calibri" w:cs="Calibri"/>
                <w:color w:val="000000"/>
                <w:lang w:val="id-ID"/>
              </w:rPr>
            </w:pPr>
            <w:r w:rsidRPr="00CE65FA">
              <w:rPr>
                <w:rFonts w:ascii="Calibri" w:eastAsia="Times New Roman" w:hAnsi="Calibri" w:cs="Calibri"/>
                <w:color w:val="000000"/>
                <w:lang w:val="id-ID"/>
              </w:rPr>
              <w:t xml:space="preserve">Fasilitas pembelian </w:t>
            </w:r>
            <w:r w:rsidRPr="00CE65FA">
              <w:rPr>
                <w:rFonts w:ascii="Calibri" w:eastAsia="Times New Roman" w:hAnsi="Calibri" w:cs="Calibri"/>
                <w:color w:val="000000"/>
              </w:rPr>
              <w:t xml:space="preserve">barang </w:t>
            </w:r>
            <w:r w:rsidRPr="00CE65FA">
              <w:rPr>
                <w:rFonts w:ascii="Calibri" w:eastAsia="Times New Roman" w:hAnsi="Calibri" w:cs="Calibri"/>
                <w:color w:val="000000"/>
                <w:lang w:val="id-ID"/>
              </w:rPr>
              <w:t xml:space="preserve">dengan mengambil risiko pembayaran </w:t>
            </w:r>
            <w:r w:rsidRPr="00CE65FA">
              <w:rPr>
                <w:rFonts w:ascii="Calibri" w:eastAsia="Times New Roman" w:hAnsi="Calibri" w:cs="Calibri"/>
                <w:color w:val="000000"/>
              </w:rPr>
              <w:t xml:space="preserve">(calon) </w:t>
            </w:r>
            <w:r w:rsidR="00CE65FA" w:rsidRPr="00CE65FA">
              <w:rPr>
                <w:rFonts w:eastAsia="Times New Roman" w:cstheme="minorHAnsi"/>
                <w:color w:val="000000"/>
              </w:rPr>
              <w:t>N</w:t>
            </w:r>
            <w:r w:rsidR="00CE65FA" w:rsidRPr="00CE65FA">
              <w:rPr>
                <w:rFonts w:eastAsia="Times New Roman" w:cstheme="minorHAnsi"/>
                <w:color w:val="000000"/>
                <w:lang w:val="id-ID"/>
              </w:rPr>
              <w:t xml:space="preserve">asabah </w:t>
            </w:r>
            <w:r w:rsidRPr="00CE65FA">
              <w:rPr>
                <w:rFonts w:ascii="Calibri" w:eastAsia="Times New Roman" w:hAnsi="Calibri" w:cs="Calibri"/>
                <w:color w:val="000000"/>
              </w:rPr>
              <w:t>sebagai pembeli</w:t>
            </w:r>
            <w:r w:rsidRPr="00CE65FA">
              <w:rPr>
                <w:rFonts w:ascii="Calibri" w:eastAsia="Times New Roman" w:hAnsi="Calibri" w:cs="Calibri"/>
                <w:color w:val="000000"/>
                <w:lang w:val="id-ID"/>
              </w:rPr>
              <w:t xml:space="preserve"> sehingga pemasok dapat menerima pembayaran lebih cepat dari tanggal jatuh tempo faktur.</w:t>
            </w:r>
          </w:p>
          <w:p w:rsidR="003A181C" w:rsidRPr="00CE65FA" w:rsidRDefault="0032135D" w:rsidP="0032135D">
            <w:pPr>
              <w:tabs>
                <w:tab w:val="left" w:pos="360"/>
              </w:tabs>
              <w:spacing w:after="120" w:line="240" w:lineRule="auto"/>
              <w:jc w:val="both"/>
              <w:rPr>
                <w:rFonts w:cstheme="minorHAnsi"/>
                <w:color w:val="000000"/>
                <w:lang w:val="nl-NL"/>
              </w:rPr>
            </w:pPr>
            <w:r w:rsidRPr="00CE65FA">
              <w:rPr>
                <w:rFonts w:ascii="Calibri" w:eastAsia="Times New Roman" w:hAnsi="Calibri" w:cs="Calibri"/>
                <w:color w:val="000000"/>
              </w:rPr>
              <w:t>Akad yang digunakan adalah Akad Jual Beli (</w:t>
            </w:r>
            <w:r w:rsidRPr="00CE65FA">
              <w:rPr>
                <w:rFonts w:ascii="Calibri" w:eastAsia="Times New Roman" w:hAnsi="Calibri" w:cs="Calibri"/>
                <w:i/>
                <w:color w:val="000000"/>
              </w:rPr>
              <w:t>Bai’ al Musawamah</w:t>
            </w:r>
            <w:r w:rsidRPr="00CE65F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3A181C" w:rsidRPr="00A36EFB" w:rsidTr="00CE65FA">
        <w:trPr>
          <w:trHeight w:val="1637"/>
        </w:trPr>
        <w:tc>
          <w:tcPr>
            <w:tcW w:w="2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181C" w:rsidRPr="00A36EFB" w:rsidRDefault="003A181C" w:rsidP="00537359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lang w:val="id-ID"/>
              </w:rPr>
            </w:pPr>
            <w:r w:rsidRPr="00A36EFB">
              <w:rPr>
                <w:rFonts w:eastAsia="Times New Roman" w:cstheme="minorHAnsi"/>
                <w:b/>
                <w:bCs/>
                <w:lang w:val="id-ID"/>
              </w:rPr>
              <w:t>Manfaat</w:t>
            </w: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2135D" w:rsidRPr="00CE65FA" w:rsidRDefault="0032135D" w:rsidP="0032135D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84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CE65FA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Memberikan arus kas yang lebih awal kepada </w:t>
            </w:r>
            <w:r w:rsidRPr="00CE65FA">
              <w:rPr>
                <w:rFonts w:ascii="Calibri" w:eastAsia="Times New Roman" w:hAnsi="Calibri" w:cs="Calibri"/>
                <w:noProof/>
                <w:color w:val="000000"/>
              </w:rPr>
              <w:t>pemasok</w:t>
            </w:r>
          </w:p>
          <w:p w:rsidR="0032135D" w:rsidRPr="00CE65FA" w:rsidRDefault="0032135D" w:rsidP="0032135D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84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CE65FA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>Menghindari adanya kredit atau piutang tidak tertagih</w:t>
            </w:r>
          </w:p>
          <w:p w:rsidR="0032135D" w:rsidRPr="00CE65FA" w:rsidRDefault="0032135D" w:rsidP="0032135D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84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CE65FA">
              <w:rPr>
                <w:rFonts w:ascii="Calibri" w:eastAsia="Times New Roman" w:hAnsi="Calibri" w:cs="Calibri"/>
                <w:color w:val="000000"/>
                <w:lang w:val="id-ID"/>
              </w:rPr>
              <w:t xml:space="preserve">Mendukung transaksi komersial </w:t>
            </w:r>
            <w:r w:rsidRPr="00CE65FA">
              <w:rPr>
                <w:rFonts w:ascii="Calibri" w:eastAsia="Times New Roman" w:hAnsi="Calibri" w:cs="Calibri"/>
                <w:color w:val="000000"/>
              </w:rPr>
              <w:t xml:space="preserve">(calon) </w:t>
            </w:r>
            <w:r w:rsidR="00CE65FA" w:rsidRPr="00CE65FA">
              <w:rPr>
                <w:rFonts w:eastAsia="Times New Roman" w:cstheme="minorHAnsi"/>
                <w:color w:val="000000"/>
              </w:rPr>
              <w:t>N</w:t>
            </w:r>
            <w:r w:rsidR="00CE65FA" w:rsidRPr="00CE65FA">
              <w:rPr>
                <w:rFonts w:eastAsia="Times New Roman" w:cstheme="minorHAnsi"/>
                <w:color w:val="000000"/>
                <w:lang w:val="id-ID"/>
              </w:rPr>
              <w:t xml:space="preserve">asabah </w:t>
            </w:r>
            <w:r w:rsidRPr="00CE65FA">
              <w:rPr>
                <w:rFonts w:ascii="Calibri" w:eastAsia="Times New Roman" w:hAnsi="Calibri" w:cs="Calibri"/>
                <w:color w:val="000000"/>
                <w:lang w:val="id-ID"/>
              </w:rPr>
              <w:t>dan pemasok</w:t>
            </w:r>
          </w:p>
          <w:p w:rsidR="003A181C" w:rsidRPr="00CE65FA" w:rsidRDefault="0032135D" w:rsidP="0032135D">
            <w:pPr>
              <w:pStyle w:val="Default"/>
              <w:numPr>
                <w:ilvl w:val="0"/>
                <w:numId w:val="9"/>
              </w:numPr>
              <w:spacing w:line="276" w:lineRule="auto"/>
              <w:ind w:left="384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CE65FA">
              <w:rPr>
                <w:rFonts w:eastAsia="Times New Roman"/>
                <w:noProof/>
                <w:sz w:val="22"/>
                <w:szCs w:val="22"/>
                <w:lang w:val="id-ID"/>
              </w:rPr>
              <w:t xml:space="preserve">Dapat tidak dicatat sebagai hutang bank di buku </w:t>
            </w:r>
            <w:r w:rsidRPr="00CE65FA">
              <w:rPr>
                <w:rFonts w:eastAsia="Times New Roman"/>
                <w:sz w:val="22"/>
                <w:szCs w:val="22"/>
              </w:rPr>
              <w:t xml:space="preserve">(calon) </w:t>
            </w:r>
            <w:r w:rsidR="00CE65FA" w:rsidRPr="00CE65FA">
              <w:rPr>
                <w:rFonts w:eastAsia="Times New Roman" w:cstheme="minorHAnsi"/>
                <w:sz w:val="22"/>
                <w:szCs w:val="22"/>
              </w:rPr>
              <w:t>N</w:t>
            </w:r>
            <w:r w:rsidR="00CE65FA" w:rsidRPr="00CE65FA">
              <w:rPr>
                <w:rFonts w:eastAsia="Times New Roman" w:cstheme="minorHAnsi"/>
                <w:sz w:val="22"/>
                <w:szCs w:val="22"/>
                <w:lang w:val="id-ID"/>
              </w:rPr>
              <w:t xml:space="preserve">asabah </w:t>
            </w:r>
            <w:r w:rsidRPr="00CE65FA">
              <w:rPr>
                <w:rFonts w:eastAsia="Times New Roman"/>
                <w:noProof/>
                <w:sz w:val="22"/>
                <w:szCs w:val="22"/>
                <w:lang w:val="id-ID"/>
              </w:rPr>
              <w:t xml:space="preserve">dan </w:t>
            </w:r>
            <w:r w:rsidRPr="00CE65FA">
              <w:rPr>
                <w:rFonts w:eastAsia="Times New Roman"/>
                <w:sz w:val="22"/>
                <w:szCs w:val="22"/>
                <w:lang w:val="id-ID"/>
              </w:rPr>
              <w:t>pemasok</w:t>
            </w:r>
            <w:r w:rsidRPr="00CE65FA">
              <w:rPr>
                <w:rFonts w:eastAsia="Times New Roman"/>
                <w:sz w:val="22"/>
                <w:szCs w:val="22"/>
              </w:rPr>
              <w:t xml:space="preserve"> </w:t>
            </w:r>
            <w:r w:rsidRPr="00CE65FA">
              <w:rPr>
                <w:rFonts w:eastAsia="Times New Roman"/>
                <w:noProof/>
                <w:sz w:val="22"/>
                <w:szCs w:val="22"/>
              </w:rPr>
              <w:t xml:space="preserve">(dengan syarat </w:t>
            </w:r>
            <w:r w:rsidRPr="00CE65FA">
              <w:rPr>
                <w:rFonts w:eastAsia="Times New Roman"/>
                <w:noProof/>
                <w:sz w:val="22"/>
                <w:szCs w:val="22"/>
                <w:lang w:val="id-ID"/>
              </w:rPr>
              <w:t>mendapatkan konfirmasi terlebih dahulu dari auditor</w:t>
            </w:r>
            <w:r w:rsidRPr="00CE65FA">
              <w:rPr>
                <w:rFonts w:eastAsia="Times New Roman"/>
                <w:noProof/>
                <w:sz w:val="22"/>
                <w:szCs w:val="22"/>
              </w:rPr>
              <w:t xml:space="preserve"> </w:t>
            </w:r>
            <w:r w:rsidRPr="00CE65FA">
              <w:rPr>
                <w:rFonts w:eastAsia="Times New Roman"/>
                <w:sz w:val="22"/>
                <w:szCs w:val="22"/>
              </w:rPr>
              <w:t xml:space="preserve">(calon) </w:t>
            </w:r>
            <w:r w:rsidR="00CE65FA" w:rsidRPr="00CE65FA">
              <w:rPr>
                <w:rFonts w:eastAsia="Times New Roman" w:cstheme="minorHAnsi"/>
                <w:sz w:val="22"/>
                <w:szCs w:val="22"/>
              </w:rPr>
              <w:t>N</w:t>
            </w:r>
            <w:r w:rsidR="00CE65FA" w:rsidRPr="00CE65FA">
              <w:rPr>
                <w:rFonts w:eastAsia="Times New Roman" w:cstheme="minorHAnsi"/>
                <w:sz w:val="22"/>
                <w:szCs w:val="22"/>
                <w:lang w:val="id-ID"/>
              </w:rPr>
              <w:t xml:space="preserve">asabah </w:t>
            </w:r>
            <w:r w:rsidRPr="00CE65FA">
              <w:rPr>
                <w:rFonts w:eastAsia="Times New Roman"/>
                <w:noProof/>
                <w:sz w:val="22"/>
                <w:szCs w:val="22"/>
              </w:rPr>
              <w:t>dan/atau pemasok)</w:t>
            </w:r>
          </w:p>
        </w:tc>
      </w:tr>
      <w:tr w:rsidR="003A181C" w:rsidRPr="00A36EFB" w:rsidTr="00CE65FA">
        <w:trPr>
          <w:trHeight w:val="2267"/>
        </w:trPr>
        <w:tc>
          <w:tcPr>
            <w:tcW w:w="2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181C" w:rsidRPr="00CE65FA" w:rsidRDefault="00CE65FA" w:rsidP="00537359">
            <w:pPr>
              <w:spacing w:after="0" w:line="276" w:lineRule="auto"/>
              <w:rPr>
                <w:rFonts w:eastAsia="Times New Roman" w:cstheme="minorHAnsi"/>
                <w:b/>
                <w:bCs/>
                <w:lang w:val="id-ID"/>
              </w:rPr>
            </w:pPr>
            <w:r w:rsidRPr="00CE65FA">
              <w:rPr>
                <w:rFonts w:eastAsia="Times New Roman" w:cstheme="minorHAnsi"/>
                <w:b/>
                <w:color w:val="000000"/>
              </w:rPr>
              <w:t>Risiko</w:t>
            </w: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tbl>
            <w:tblPr>
              <w:tblW w:w="636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67"/>
            </w:tblGrid>
            <w:tr w:rsidR="003A181C" w:rsidRPr="00A36EFB" w:rsidTr="00CE65FA">
              <w:trPr>
                <w:trHeight w:val="1192"/>
              </w:trPr>
              <w:tc>
                <w:tcPr>
                  <w:tcW w:w="6367" w:type="dxa"/>
                </w:tcPr>
                <w:p w:rsidR="00CD0174" w:rsidRPr="00413F32" w:rsidRDefault="00CD0174" w:rsidP="00413F32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76" w:lineRule="auto"/>
                    <w:ind w:left="294"/>
                    <w:jc w:val="both"/>
                    <w:rPr>
                      <w:rFonts w:ascii="Calibri" w:eastAsia="Times New Roman" w:hAnsi="Calibri" w:cs="Calibri"/>
                      <w:noProof/>
                      <w:color w:val="000000"/>
                    </w:rPr>
                  </w:pPr>
                  <w:r w:rsidRPr="00413F32">
                    <w:rPr>
                      <w:rFonts w:ascii="Calibri" w:eastAsia="Times New Roman" w:hAnsi="Calibri" w:cs="Calibri"/>
                      <w:color w:val="000000"/>
                    </w:rPr>
                    <w:t xml:space="preserve">Risiko </w:t>
                  </w:r>
                  <w:r w:rsidR="0032135D" w:rsidRPr="00413F32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>pemasok</w:t>
                  </w:r>
                  <w:r w:rsidRPr="00413F32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r w:rsidRPr="00413F32">
                    <w:rPr>
                      <w:rFonts w:ascii="Calibri" w:eastAsia="Times New Roman" w:hAnsi="Calibri" w:cs="Calibri"/>
                      <w:color w:val="000000"/>
                      <w:lang w:val="id-ID"/>
                    </w:rPr>
                    <w:t>gagal mendapatkan pembayaran lebih cepat dari tanggal jatuh tempo faktur ketika</w:t>
                  </w:r>
                  <w:r w:rsidRPr="00413F32">
                    <w:rPr>
                      <w:rFonts w:ascii="Calibri" w:eastAsia="Times New Roman" w:hAnsi="Calibri" w:cs="Calibri"/>
                      <w:color w:val="000000"/>
                    </w:rPr>
                    <w:t>:</w:t>
                  </w:r>
                </w:p>
                <w:p w:rsidR="00CD0174" w:rsidRDefault="00CD0174" w:rsidP="00413F32">
                  <w:pPr>
                    <w:pStyle w:val="ListParagraph"/>
                    <w:numPr>
                      <w:ilvl w:val="0"/>
                      <w:numId w:val="43"/>
                    </w:numPr>
                    <w:spacing w:after="0" w:line="276" w:lineRule="auto"/>
                    <w:jc w:val="both"/>
                    <w:rPr>
                      <w:rFonts w:ascii="Calibri" w:eastAsia="Times New Roman" w:hAnsi="Calibri" w:cs="Calibri"/>
                      <w:noProof/>
                      <w:color w:val="000000"/>
                    </w:rPr>
                  </w:pPr>
                  <w:r w:rsidRPr="00804B8F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>Limit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 xml:space="preserve"> fasilitas </w:t>
                  </w:r>
                  <w:r w:rsidR="00544C15">
                    <w:rPr>
                      <w:rFonts w:ascii="Calibri" w:eastAsia="Times New Roman" w:hAnsi="Calibri" w:cs="Calibri"/>
                      <w:i/>
                      <w:color w:val="000000"/>
                    </w:rPr>
                    <w:t>Supply Chain</w:t>
                  </w:r>
                  <w:r w:rsidRPr="00EA2E6C">
                    <w:rPr>
                      <w:rFonts w:ascii="Calibri" w:eastAsia="Times New Roman" w:hAnsi="Calibri" w:cs="Calibri"/>
                      <w:i/>
                      <w:color w:val="000000"/>
                    </w:rPr>
                    <w:t xml:space="preserve"> Financing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iB </w:t>
                  </w:r>
                  <w:r w:rsidRPr="00EA2E6C">
                    <w:rPr>
                      <w:rFonts w:ascii="Calibri" w:eastAsia="Times New Roman" w:hAnsi="Calibri" w:cs="Calibri"/>
                      <w:i/>
                      <w:color w:val="000000"/>
                    </w:rPr>
                    <w:t>with</w:t>
                  </w:r>
                  <w:r w:rsidR="0032135D">
                    <w:rPr>
                      <w:rFonts w:ascii="Calibri" w:eastAsia="Times New Roman" w:hAnsi="Calibri" w:cs="Calibri"/>
                      <w:i/>
                      <w:color w:val="000000"/>
                    </w:rPr>
                    <w:t>out</w:t>
                  </w:r>
                  <w:r w:rsidRPr="00EA2E6C">
                    <w:rPr>
                      <w:rFonts w:ascii="Calibri" w:eastAsia="Times New Roman" w:hAnsi="Calibri" w:cs="Calibri"/>
                      <w:i/>
                      <w:color w:val="000000"/>
                    </w:rPr>
                    <w:t xml:space="preserve"> Recourse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 xml:space="preserve"> (calon) </w:t>
                  </w:r>
                  <w:r w:rsidR="00F56933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>N</w:t>
                  </w:r>
                  <w:r w:rsidRPr="00804B8F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>asabah tidak tersedia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>, atau</w:t>
                  </w:r>
                </w:p>
                <w:p w:rsidR="00CD0174" w:rsidRDefault="00F56933" w:rsidP="00413F32">
                  <w:pPr>
                    <w:pStyle w:val="ListParagraph"/>
                    <w:numPr>
                      <w:ilvl w:val="0"/>
                      <w:numId w:val="43"/>
                    </w:numPr>
                    <w:spacing w:after="0" w:line="276" w:lineRule="auto"/>
                    <w:jc w:val="both"/>
                    <w:rPr>
                      <w:rFonts w:ascii="Calibri" w:eastAsia="Times New Roman" w:hAnsi="Calibri" w:cs="Calibri"/>
                      <w:noProof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>T</w:t>
                  </w:r>
                  <w:r w:rsidR="00CD0174" w:rsidRPr="00351DBE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 xml:space="preserve">erjadi penurunan kolektibilitas </w:t>
                  </w:r>
                  <w:r w:rsidR="00CD0174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 xml:space="preserve">(calon) 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>N</w:t>
                  </w:r>
                  <w:r w:rsidR="00CD0174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>asabah, atau</w:t>
                  </w:r>
                </w:p>
                <w:p w:rsidR="003A181C" w:rsidRPr="00413F32" w:rsidRDefault="00F56933" w:rsidP="00413F32">
                  <w:pPr>
                    <w:pStyle w:val="ListParagraph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cstheme="minorHAnsi"/>
                      <w:lang w:val="id-ID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>F</w:t>
                  </w:r>
                  <w:r w:rsidR="00CD0174" w:rsidRPr="00103A74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 xml:space="preserve">asilitas </w:t>
                  </w:r>
                  <w:r w:rsidR="00544C15">
                    <w:rPr>
                      <w:rFonts w:ascii="Calibri" w:eastAsia="Times New Roman" w:hAnsi="Calibri" w:cs="Calibri"/>
                      <w:i/>
                      <w:color w:val="000000"/>
                    </w:rPr>
                    <w:t>Supply Chain</w:t>
                  </w:r>
                  <w:r w:rsidR="00544C15" w:rsidRPr="00EA2E6C">
                    <w:rPr>
                      <w:rFonts w:ascii="Calibri" w:eastAsia="Times New Roman" w:hAnsi="Calibri" w:cs="Calibri"/>
                      <w:i/>
                      <w:color w:val="000000"/>
                    </w:rPr>
                    <w:t xml:space="preserve"> Financing</w:t>
                  </w:r>
                  <w:r w:rsidR="00544C15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r w:rsidR="00CD0174">
                    <w:rPr>
                      <w:rFonts w:ascii="Calibri" w:eastAsia="Times New Roman" w:hAnsi="Calibri" w:cs="Calibri"/>
                      <w:color w:val="000000"/>
                    </w:rPr>
                    <w:t xml:space="preserve">iB </w:t>
                  </w:r>
                  <w:r w:rsidR="00CD0174" w:rsidRPr="00EA2E6C">
                    <w:rPr>
                      <w:rFonts w:ascii="Calibri" w:eastAsia="Times New Roman" w:hAnsi="Calibri" w:cs="Calibri"/>
                      <w:i/>
                      <w:color w:val="000000"/>
                    </w:rPr>
                    <w:t>with Recourse</w:t>
                  </w:r>
                  <w:r w:rsidR="00CD0174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 xml:space="preserve"> (calon) </w:t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>N</w:t>
                  </w:r>
                  <w:r w:rsidR="00CD0174" w:rsidRPr="00804B8F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>asabah</w:t>
                  </w:r>
                  <w:r w:rsidR="00CD0174" w:rsidRPr="00103A74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t xml:space="preserve"> telah jatuh tempo.</w:t>
                  </w:r>
                </w:p>
                <w:p w:rsidR="00413F32" w:rsidRPr="004E7E3D" w:rsidRDefault="00413F32" w:rsidP="00413F32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76" w:lineRule="auto"/>
                    <w:ind w:left="294"/>
                    <w:jc w:val="both"/>
                    <w:rPr>
                      <w:rFonts w:ascii="Calibri" w:eastAsia="Times New Roman" w:hAnsi="Calibri" w:cs="Calibri"/>
                      <w:color w:val="000000"/>
                      <w:lang w:val="id-ID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Risiko</w:t>
                  </w:r>
                  <w:r w:rsidRPr="00351DBE">
                    <w:rPr>
                      <w:rFonts w:ascii="Calibri" w:eastAsia="Times New Roman" w:hAnsi="Calibri" w:cs="Calibri"/>
                      <w:color w:val="000000"/>
                      <w:lang w:val="id-ID"/>
                    </w:rPr>
                    <w:t xml:space="preserve"> auditor menyatakan pembayaran CIMB Niaga atas pembelian 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barang </w:t>
                  </w:r>
                  <w:r w:rsidRPr="00351DBE">
                    <w:rPr>
                      <w:rFonts w:ascii="Calibri" w:eastAsia="Times New Roman" w:hAnsi="Calibri" w:cs="Calibri"/>
                      <w:color w:val="000000"/>
                      <w:lang w:val="id-ID"/>
                    </w:rPr>
                    <w:t>sebagai hutang bank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di buku (calon) Nasabah</w:t>
                  </w:r>
                </w:p>
                <w:p w:rsidR="00413F32" w:rsidRPr="00A36EFB" w:rsidRDefault="00413F32" w:rsidP="00413F32">
                  <w:pPr>
                    <w:pStyle w:val="ListParagraph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spacing w:after="0" w:line="276" w:lineRule="auto"/>
                    <w:ind w:left="294"/>
                    <w:jc w:val="both"/>
                    <w:rPr>
                      <w:rFonts w:cstheme="minorHAnsi"/>
                      <w:lang w:val="id-ID"/>
                    </w:rPr>
                  </w:pPr>
                  <w:r w:rsidRPr="00B57F31">
                    <w:rPr>
                      <w:rFonts w:ascii="Calibri" w:eastAsia="Times New Roman" w:hAnsi="Calibri" w:cs="Calibri"/>
                      <w:color w:val="000000"/>
                      <w:lang w:val="id-ID"/>
                    </w:rPr>
                    <w:t xml:space="preserve">Risiko tercatatnya </w:t>
                  </w:r>
                  <w:r w:rsidRPr="00B57F31">
                    <w:rPr>
                      <w:rFonts w:ascii="Calibri" w:eastAsia="Times New Roman" w:hAnsi="Calibri" w:cs="Calibri"/>
                      <w:i/>
                      <w:color w:val="000000"/>
                      <w:lang w:val="id-ID"/>
                    </w:rPr>
                    <w:t>outstanding</w:t>
                  </w:r>
                  <w:r w:rsidRPr="00B57F31">
                    <w:rPr>
                      <w:rFonts w:ascii="Calibri" w:eastAsia="Times New Roman" w:hAnsi="Calibri" w:cs="Calibri"/>
                      <w:color w:val="000000"/>
                      <w:lang w:val="id-ID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i/>
                      <w:color w:val="000000"/>
                    </w:rPr>
                    <w:t>Supply Chain</w:t>
                  </w:r>
                  <w:r w:rsidRPr="00EA2E6C">
                    <w:rPr>
                      <w:rFonts w:ascii="Calibri" w:eastAsia="Times New Roman" w:hAnsi="Calibri" w:cs="Calibri"/>
                      <w:i/>
                      <w:color w:val="000000"/>
                    </w:rPr>
                    <w:t xml:space="preserve"> </w:t>
                  </w:r>
                  <w:r w:rsidRPr="001C60DC">
                    <w:rPr>
                      <w:rFonts w:ascii="Calibri" w:eastAsia="Times New Roman" w:hAnsi="Calibri" w:cs="Calibri"/>
                      <w:i/>
                      <w:color w:val="000000"/>
                    </w:rPr>
                    <w:t>Financing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iB </w:t>
                  </w:r>
                  <w:r w:rsidRPr="001C60DC">
                    <w:rPr>
                      <w:rFonts w:ascii="Calibri" w:eastAsia="Times New Roman" w:hAnsi="Calibri" w:cs="Calibri"/>
                      <w:i/>
                      <w:color w:val="000000"/>
                    </w:rPr>
                    <w:t>without Recourse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r w:rsidRPr="00B57F31">
                    <w:rPr>
                      <w:rFonts w:ascii="Calibri" w:eastAsia="Times New Roman" w:hAnsi="Calibri" w:cs="Calibri"/>
                      <w:color w:val="000000"/>
                      <w:lang w:val="id-ID"/>
                    </w:rPr>
                    <w:t>yang masih terhutang setelah jatuh tempo menjadi hutang bank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di sisi (calon) Nasabah</w:t>
                  </w:r>
                </w:p>
              </w:tc>
            </w:tr>
          </w:tbl>
          <w:p w:rsidR="003A181C" w:rsidRPr="00A36EFB" w:rsidRDefault="003A181C" w:rsidP="00413F32">
            <w:pPr>
              <w:pStyle w:val="Default"/>
              <w:spacing w:line="276" w:lineRule="auto"/>
              <w:ind w:left="294" w:hanging="360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</w:tc>
      </w:tr>
      <w:tr w:rsidR="003A181C" w:rsidRPr="00A36EFB" w:rsidTr="00CE65FA">
        <w:trPr>
          <w:trHeight w:val="1160"/>
        </w:trPr>
        <w:tc>
          <w:tcPr>
            <w:tcW w:w="2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181C" w:rsidRPr="00754CDC" w:rsidRDefault="003A181C" w:rsidP="00537359">
            <w:pPr>
              <w:spacing w:after="0" w:line="276" w:lineRule="auto"/>
              <w:rPr>
                <w:rFonts w:eastAsia="Times New Roman" w:cstheme="minorHAnsi"/>
                <w:b/>
                <w:bCs/>
              </w:rPr>
            </w:pPr>
            <w:r w:rsidRPr="00A36EFB">
              <w:rPr>
                <w:rFonts w:eastAsia="Times New Roman" w:cstheme="minorHAnsi"/>
                <w:b/>
                <w:bCs/>
                <w:lang w:val="id-ID"/>
              </w:rPr>
              <w:t xml:space="preserve">Persyaratan </w:t>
            </w:r>
            <w:r w:rsidR="00754CDC">
              <w:rPr>
                <w:rFonts w:eastAsia="Times New Roman" w:cstheme="minorHAnsi"/>
                <w:b/>
                <w:bCs/>
              </w:rPr>
              <w:t>dan Tata Cara</w:t>
            </w: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C15" w:rsidRPr="00413F32" w:rsidRDefault="00544C15" w:rsidP="00994D36">
            <w:pPr>
              <w:tabs>
                <w:tab w:val="left" w:pos="338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413F32">
              <w:rPr>
                <w:rFonts w:ascii="Calibri" w:eastAsia="Times New Roman" w:hAnsi="Calibri" w:cs="Calibri"/>
                <w:noProof/>
                <w:color w:val="000000"/>
              </w:rPr>
              <w:t>Persyaratan (Calon) Nasabah</w:t>
            </w:r>
            <w:r w:rsidRPr="00413F32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 sebagai </w:t>
            </w:r>
            <w:r w:rsidRPr="00413F32">
              <w:rPr>
                <w:rFonts w:ascii="Calibri" w:eastAsia="Times New Roman" w:hAnsi="Calibri" w:cs="Calibri"/>
                <w:i/>
                <w:noProof/>
                <w:color w:val="000000"/>
                <w:lang w:val="id-ID"/>
              </w:rPr>
              <w:t>Principal</w:t>
            </w:r>
          </w:p>
          <w:p w:rsidR="00544C15" w:rsidRPr="00413F32" w:rsidRDefault="00544C15" w:rsidP="00413F32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474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413F32">
              <w:rPr>
                <w:rFonts w:ascii="Calibri" w:eastAsia="Times New Roman" w:hAnsi="Calibri" w:cs="Calibri"/>
                <w:noProof/>
                <w:color w:val="000000"/>
              </w:rPr>
              <w:t>M</w:t>
            </w:r>
            <w:r w:rsidRPr="00413F32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embuka rekening </w:t>
            </w:r>
            <w:r w:rsidR="00FD7B44">
              <w:rPr>
                <w:rFonts w:ascii="Calibri" w:eastAsia="Times New Roman" w:hAnsi="Calibri" w:cs="Calibri"/>
                <w:noProof/>
                <w:color w:val="000000"/>
              </w:rPr>
              <w:t xml:space="preserve">Giro </w:t>
            </w:r>
            <w:r w:rsidRPr="00413F32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di CIMB Niaga </w:t>
            </w:r>
          </w:p>
          <w:p w:rsidR="00544C15" w:rsidRPr="00413F32" w:rsidRDefault="00544C15" w:rsidP="00413F32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474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413F32">
              <w:rPr>
                <w:rFonts w:ascii="Calibri" w:eastAsia="Times New Roman" w:hAnsi="Calibri" w:cs="Calibri"/>
                <w:noProof/>
                <w:color w:val="000000"/>
              </w:rPr>
              <w:t>M</w:t>
            </w:r>
            <w:r w:rsidRPr="00413F32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emberikan dokumen legalitas dan finansial untuk dianalisa oleh </w:t>
            </w:r>
            <w:r w:rsidR="00F56933" w:rsidRPr="00413F32">
              <w:rPr>
                <w:rFonts w:ascii="Calibri" w:eastAsia="Times New Roman" w:hAnsi="Calibri" w:cs="Calibri"/>
                <w:noProof/>
                <w:color w:val="000000"/>
              </w:rPr>
              <w:t>B</w:t>
            </w:r>
            <w:r w:rsidRPr="00413F32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>ank</w:t>
            </w:r>
          </w:p>
          <w:p w:rsidR="00544C15" w:rsidRPr="00413F32" w:rsidRDefault="00544C15" w:rsidP="00413F32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474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413F32">
              <w:rPr>
                <w:rFonts w:ascii="Calibri" w:eastAsia="Times New Roman" w:hAnsi="Calibri" w:cs="Calibri"/>
                <w:noProof/>
                <w:color w:val="000000"/>
              </w:rPr>
              <w:t>M</w:t>
            </w:r>
            <w:r w:rsidRPr="00413F32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enginformasikan daftar </w:t>
            </w:r>
            <w:r w:rsidR="00413F32" w:rsidRPr="00413F32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>pemasok yang akan mendapatkan pembayaran di muka kepada CIMB Niaga</w:t>
            </w:r>
          </w:p>
          <w:p w:rsidR="00754CDC" w:rsidRPr="00413F32" w:rsidRDefault="00544C15" w:rsidP="00413F32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474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413F32">
              <w:rPr>
                <w:rFonts w:ascii="Calibri" w:eastAsia="Times New Roman" w:hAnsi="Calibri" w:cs="Calibri"/>
                <w:noProof/>
                <w:color w:val="000000"/>
              </w:rPr>
              <w:t>M</w:t>
            </w:r>
            <w:r w:rsidRPr="00413F32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enandatangani Perjanjian Kerja Sama </w:t>
            </w:r>
            <w:r w:rsidR="00F56933" w:rsidRPr="00413F32">
              <w:rPr>
                <w:rFonts w:ascii="Calibri" w:eastAsia="Times New Roman" w:hAnsi="Calibri" w:cs="Calibri"/>
                <w:i/>
                <w:color w:val="000000"/>
              </w:rPr>
              <w:t xml:space="preserve">Supply Chain </w:t>
            </w:r>
            <w:r w:rsidRPr="00413F32">
              <w:rPr>
                <w:rFonts w:ascii="Calibri" w:eastAsia="Times New Roman" w:hAnsi="Calibri" w:cs="Calibri"/>
                <w:i/>
                <w:color w:val="000000"/>
              </w:rPr>
              <w:t>Financing</w:t>
            </w:r>
            <w:r w:rsidRPr="00413F32">
              <w:rPr>
                <w:rFonts w:ascii="Calibri" w:eastAsia="Times New Roman" w:hAnsi="Calibri" w:cs="Calibri"/>
                <w:color w:val="000000"/>
              </w:rPr>
              <w:t xml:space="preserve"> iB</w:t>
            </w:r>
            <w:r w:rsidRPr="00413F32">
              <w:rPr>
                <w:rFonts w:ascii="Calibri" w:eastAsia="Times New Roman" w:hAnsi="Calibri" w:cs="Calibri"/>
                <w:i/>
                <w:color w:val="000000"/>
              </w:rPr>
              <w:t xml:space="preserve"> with</w:t>
            </w:r>
            <w:r w:rsidR="00413F32" w:rsidRPr="00413F32">
              <w:rPr>
                <w:rFonts w:ascii="Calibri" w:eastAsia="Times New Roman" w:hAnsi="Calibri" w:cs="Calibri"/>
                <w:i/>
                <w:color w:val="000000"/>
              </w:rPr>
              <w:t>out</w:t>
            </w:r>
            <w:r w:rsidRPr="00413F32">
              <w:rPr>
                <w:rFonts w:ascii="Calibri" w:eastAsia="Times New Roman" w:hAnsi="Calibri" w:cs="Calibri"/>
                <w:i/>
                <w:color w:val="000000"/>
              </w:rPr>
              <w:t xml:space="preserve"> Recourse</w:t>
            </w:r>
          </w:p>
          <w:p w:rsidR="00DC22AE" w:rsidRPr="00413F32" w:rsidRDefault="00DC22AE" w:rsidP="00413F32">
            <w:pPr>
              <w:pStyle w:val="Default"/>
              <w:numPr>
                <w:ilvl w:val="0"/>
                <w:numId w:val="37"/>
              </w:numPr>
              <w:spacing w:line="276" w:lineRule="auto"/>
              <w:ind w:left="474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413F32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Menandatangani formulir pendaftaran </w:t>
            </w:r>
            <w:r w:rsidRPr="00413F32">
              <w:rPr>
                <w:rFonts w:asciiTheme="minorHAnsi" w:hAnsiTheme="minorHAnsi" w:cstheme="minorHAnsi"/>
                <w:i/>
                <w:sz w:val="22"/>
                <w:szCs w:val="22"/>
                <w:lang w:val="id-ID"/>
              </w:rPr>
              <w:t xml:space="preserve">electronic banking </w:t>
            </w:r>
            <w:r w:rsidRPr="00413F32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CIMB Niaga</w:t>
            </w:r>
            <w:r w:rsidRPr="00413F32">
              <w:rPr>
                <w:rFonts w:asciiTheme="minorHAnsi" w:hAnsiTheme="minorHAnsi" w:cstheme="minorHAnsi"/>
                <w:sz w:val="22"/>
                <w:szCs w:val="22"/>
              </w:rPr>
              <w:t xml:space="preserve"> – bila menggunakan layanan BizChannelDesk</w:t>
            </w:r>
          </w:p>
          <w:p w:rsidR="00413F32" w:rsidRPr="00413F32" w:rsidRDefault="00DC22AE" w:rsidP="00413F32">
            <w:pPr>
              <w:pStyle w:val="Default"/>
              <w:numPr>
                <w:ilvl w:val="0"/>
                <w:numId w:val="37"/>
              </w:numPr>
              <w:spacing w:line="276" w:lineRule="auto"/>
              <w:ind w:left="474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413F32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Menandatangani</w:t>
            </w:r>
            <w:r w:rsidRPr="00413F32">
              <w:rPr>
                <w:rFonts w:asciiTheme="minorHAnsi" w:hAnsiTheme="minorHAnsi" w:cstheme="minorHAnsi"/>
                <w:sz w:val="22"/>
                <w:szCs w:val="22"/>
              </w:rPr>
              <w:t xml:space="preserve"> aplikasi layanan API CIMB Niaga – bila menggunakan kanal API</w:t>
            </w:r>
          </w:p>
          <w:p w:rsidR="00413F32" w:rsidRPr="00E54DBC" w:rsidRDefault="00413F32" w:rsidP="00413F32">
            <w:pPr>
              <w:pStyle w:val="Default"/>
              <w:spacing w:before="120" w:line="276" w:lineRule="auto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413F32">
              <w:rPr>
                <w:rFonts w:eastAsia="Times New Roman"/>
                <w:noProof/>
                <w:sz w:val="22"/>
                <w:szCs w:val="22"/>
              </w:rPr>
              <w:t>Persyaratan p</w:t>
            </w:r>
            <w:r w:rsidRPr="00413F32">
              <w:rPr>
                <w:rFonts w:eastAsia="Times New Roman"/>
                <w:noProof/>
                <w:sz w:val="22"/>
                <w:szCs w:val="22"/>
                <w:lang w:val="id-ID"/>
              </w:rPr>
              <w:t xml:space="preserve">emasok sebagai </w:t>
            </w:r>
            <w:r w:rsidRPr="00413F32">
              <w:rPr>
                <w:rFonts w:eastAsia="Times New Roman"/>
                <w:i/>
                <w:noProof/>
                <w:sz w:val="22"/>
                <w:szCs w:val="22"/>
                <w:lang w:val="id-ID"/>
              </w:rPr>
              <w:t>supplier</w:t>
            </w:r>
            <w:r w:rsidRPr="00413F32">
              <w:rPr>
                <w:rFonts w:eastAsia="Times New Roman"/>
                <w:noProof/>
                <w:sz w:val="22"/>
                <w:szCs w:val="22"/>
                <w:lang w:val="id-ID"/>
              </w:rPr>
              <w:t xml:space="preserve"> </w:t>
            </w:r>
            <w:r w:rsidR="00E54DBC">
              <w:rPr>
                <w:rFonts w:eastAsia="Times New Roman"/>
                <w:noProof/>
                <w:sz w:val="22"/>
                <w:szCs w:val="22"/>
              </w:rPr>
              <w:t>4</w:t>
            </w:r>
          </w:p>
          <w:p w:rsidR="00413F32" w:rsidRPr="00413F32" w:rsidRDefault="00413F32" w:rsidP="00413F32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ind w:left="474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413F32">
              <w:rPr>
                <w:rFonts w:ascii="Calibri" w:eastAsia="Times New Roman" w:hAnsi="Calibri" w:cs="Calibri"/>
                <w:noProof/>
                <w:color w:val="000000"/>
              </w:rPr>
              <w:t>M</w:t>
            </w:r>
            <w:r w:rsidRPr="00413F32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embuka rekening </w:t>
            </w:r>
            <w:r w:rsidR="00FD7B44">
              <w:rPr>
                <w:rFonts w:ascii="Calibri" w:eastAsia="Times New Roman" w:hAnsi="Calibri" w:cs="Calibri"/>
                <w:noProof/>
                <w:color w:val="000000"/>
              </w:rPr>
              <w:t xml:space="preserve">Giro </w:t>
            </w:r>
            <w:r w:rsidRPr="00413F32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di CIMB Niaga </w:t>
            </w:r>
          </w:p>
          <w:p w:rsidR="00413F32" w:rsidRPr="00413F32" w:rsidRDefault="00413F32" w:rsidP="00413F32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ind w:left="474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413F32">
              <w:rPr>
                <w:rFonts w:ascii="Calibri" w:eastAsia="Times New Roman" w:hAnsi="Calibri" w:cs="Calibri"/>
                <w:noProof/>
                <w:color w:val="000000"/>
              </w:rPr>
              <w:t>M</w:t>
            </w:r>
            <w:r w:rsidRPr="00413F32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enandatangani </w:t>
            </w:r>
            <w:r w:rsidRPr="00413F32">
              <w:rPr>
                <w:rFonts w:ascii="Calibri" w:eastAsia="Times New Roman" w:hAnsi="Calibri" w:cs="Calibri"/>
                <w:color w:val="000000"/>
                <w:lang w:val="id-ID"/>
              </w:rPr>
              <w:t xml:space="preserve">Surat Pernyataan </w:t>
            </w:r>
            <w:r w:rsidRPr="00413F32">
              <w:rPr>
                <w:rFonts w:ascii="Calibri" w:eastAsia="Times New Roman" w:hAnsi="Calibri" w:cs="Calibri"/>
                <w:i/>
                <w:color w:val="000000"/>
                <w:lang w:val="id-ID"/>
              </w:rPr>
              <w:t>Supplier</w:t>
            </w:r>
          </w:p>
          <w:p w:rsidR="00413F32" w:rsidRPr="00413F32" w:rsidRDefault="00413F32" w:rsidP="00413F32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ind w:left="474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413F32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Menandatangani formulir pendaftaran </w:t>
            </w:r>
            <w:r w:rsidRPr="00413F32">
              <w:rPr>
                <w:rFonts w:ascii="Calibri" w:eastAsia="Times New Roman" w:hAnsi="Calibri" w:cs="Calibri"/>
                <w:i/>
                <w:noProof/>
                <w:color w:val="000000"/>
                <w:lang w:val="id-ID"/>
              </w:rPr>
              <w:t>electronic banking</w:t>
            </w:r>
            <w:r w:rsidRPr="00413F32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 CIMB Niaga</w:t>
            </w:r>
            <w:r w:rsidRPr="00413F32">
              <w:rPr>
                <w:rFonts w:cstheme="minorHAnsi"/>
              </w:rPr>
              <w:t xml:space="preserve"> – bila menggunakan layanan BizChannelDesk</w:t>
            </w:r>
          </w:p>
          <w:p w:rsidR="00544C15" w:rsidRPr="00413F32" w:rsidRDefault="00544C15" w:rsidP="00994D36">
            <w:pPr>
              <w:spacing w:before="120" w:after="0" w:line="276" w:lineRule="auto"/>
              <w:ind w:left="29"/>
              <w:jc w:val="both"/>
              <w:rPr>
                <w:rFonts w:ascii="Calibri" w:eastAsia="Times New Roman" w:hAnsi="Calibri" w:cs="Calibri"/>
                <w:noProof/>
                <w:color w:val="000000"/>
              </w:rPr>
            </w:pPr>
            <w:r w:rsidRPr="00413F32">
              <w:rPr>
                <w:rFonts w:ascii="Calibri" w:eastAsia="Times New Roman" w:hAnsi="Calibri" w:cs="Calibri"/>
                <w:noProof/>
                <w:color w:val="000000"/>
              </w:rPr>
              <w:t>Tata Cara:</w:t>
            </w:r>
          </w:p>
          <w:p w:rsidR="00413F32" w:rsidRPr="00DF6F0E" w:rsidRDefault="00413F32" w:rsidP="00413F32">
            <w:pPr>
              <w:pStyle w:val="ListParagraph"/>
              <w:numPr>
                <w:ilvl w:val="0"/>
                <w:numId w:val="46"/>
              </w:numPr>
              <w:spacing w:after="0" w:line="276" w:lineRule="auto"/>
              <w:ind w:left="474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DF6F0E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Pemasok, setelah 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 xml:space="preserve">menjual barang </w:t>
            </w:r>
            <w:r w:rsidRPr="00DF6F0E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kepada CIMB Niaga, memintakan akseptasi dari </w:t>
            </w:r>
            <w:r>
              <w:rPr>
                <w:rFonts w:ascii="Calibri" w:eastAsia="Times New Roman" w:hAnsi="Calibri" w:cs="Calibri"/>
                <w:color w:val="000000"/>
              </w:rPr>
              <w:t>(calon) Nasabah</w:t>
            </w:r>
          </w:p>
          <w:p w:rsidR="00413F32" w:rsidRPr="00DF6F0E" w:rsidRDefault="00413F32" w:rsidP="00413F32">
            <w:pPr>
              <w:pStyle w:val="ListParagraph"/>
              <w:numPr>
                <w:ilvl w:val="0"/>
                <w:numId w:val="46"/>
              </w:numPr>
              <w:spacing w:after="0" w:line="276" w:lineRule="auto"/>
              <w:ind w:left="474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>Pemasok meminta</w:t>
            </w:r>
            <w:r w:rsidRPr="00DF6F0E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 xml:space="preserve">pembayaran lebih awal </w:t>
            </w:r>
            <w:r w:rsidRPr="00DF6F0E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kepada CIMB Niaga atas 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 xml:space="preserve">barang </w:t>
            </w:r>
            <w:r w:rsidRPr="00DF6F0E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yang telah 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 xml:space="preserve">diberikan akseptasi oleh </w:t>
            </w:r>
            <w:r>
              <w:rPr>
                <w:rFonts w:ascii="Calibri" w:eastAsia="Times New Roman" w:hAnsi="Calibri" w:cs="Calibri"/>
                <w:color w:val="000000"/>
              </w:rPr>
              <w:t>(calon) Nasabah</w:t>
            </w:r>
          </w:p>
          <w:p w:rsidR="00413F32" w:rsidRPr="00DF6F0E" w:rsidRDefault="00413F32" w:rsidP="00413F32">
            <w:pPr>
              <w:pStyle w:val="ListParagraph"/>
              <w:numPr>
                <w:ilvl w:val="0"/>
                <w:numId w:val="46"/>
              </w:numPr>
              <w:spacing w:after="0" w:line="276" w:lineRule="auto"/>
              <w:ind w:left="474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DF6F0E">
              <w:rPr>
                <w:rFonts w:ascii="Calibri" w:eastAsia="Times New Roman" w:hAnsi="Calibri" w:cs="Calibri"/>
                <w:color w:val="000000"/>
                <w:lang w:val="id-ID"/>
              </w:rPr>
              <w:t xml:space="preserve">Terdapat opsi juga dimana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(calon) Nasabah </w:t>
            </w:r>
            <w:r w:rsidRPr="00DF6F0E">
              <w:rPr>
                <w:rFonts w:ascii="Calibri" w:eastAsia="Times New Roman" w:hAnsi="Calibri" w:cs="Calibri"/>
                <w:color w:val="000000"/>
                <w:lang w:val="id-ID"/>
              </w:rPr>
              <w:t xml:space="preserve">dapat bertindak atas nama pemasok meminta CIMB Niaga untuk membeli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barang </w:t>
            </w:r>
            <w:r w:rsidRPr="00DF6F0E">
              <w:rPr>
                <w:rFonts w:ascii="Calibri" w:eastAsia="Times New Roman" w:hAnsi="Calibri" w:cs="Calibri"/>
                <w:color w:val="000000"/>
                <w:lang w:val="id-ID"/>
              </w:rPr>
              <w:t xml:space="preserve">yang telah 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 xml:space="preserve">diberikan akseptasi oleh </w:t>
            </w:r>
            <w:r>
              <w:rPr>
                <w:rFonts w:ascii="Calibri" w:eastAsia="Times New Roman" w:hAnsi="Calibri" w:cs="Calibri"/>
                <w:color w:val="000000"/>
              </w:rPr>
              <w:t>(calon) Nasabah</w:t>
            </w:r>
            <w:r w:rsidRPr="00DF6F0E">
              <w:rPr>
                <w:rFonts w:ascii="Calibri" w:eastAsia="Times New Roman" w:hAnsi="Calibri" w:cs="Calibri"/>
                <w:color w:val="000000"/>
                <w:lang w:val="id-ID"/>
              </w:rPr>
              <w:t xml:space="preserve"> melalui Surat Instruksi Pencairan dan Akseptasi</w:t>
            </w:r>
          </w:p>
          <w:p w:rsidR="00413F32" w:rsidRPr="00DF6F0E" w:rsidRDefault="00413F32" w:rsidP="00413F32">
            <w:pPr>
              <w:pStyle w:val="ListParagraph"/>
              <w:numPr>
                <w:ilvl w:val="0"/>
                <w:numId w:val="46"/>
              </w:numPr>
              <w:spacing w:after="0" w:line="276" w:lineRule="auto"/>
              <w:ind w:left="474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DF6F0E">
              <w:rPr>
                <w:rFonts w:ascii="Calibri" w:eastAsia="Times New Roman" w:hAnsi="Calibri" w:cs="Calibri"/>
                <w:color w:val="000000"/>
                <w:lang w:val="id-ID"/>
              </w:rPr>
              <w:t xml:space="preserve">CIMB Niaga melakukan pencairan dana senilai faktur dikurangi </w:t>
            </w:r>
            <w:r>
              <w:rPr>
                <w:rFonts w:ascii="Calibri" w:eastAsia="Times New Roman" w:hAnsi="Calibri" w:cs="Calibri"/>
                <w:color w:val="000000"/>
              </w:rPr>
              <w:t>harga negosiasi</w:t>
            </w:r>
            <w:r w:rsidRPr="00DF6F0E">
              <w:rPr>
                <w:rFonts w:ascii="Calibri" w:eastAsia="Times New Roman" w:hAnsi="Calibri" w:cs="Calibri"/>
                <w:color w:val="000000"/>
                <w:lang w:val="id-ID"/>
              </w:rPr>
              <w:t>, ke rekening pemasok</w:t>
            </w:r>
          </w:p>
          <w:p w:rsidR="00544C15" w:rsidRPr="00413F32" w:rsidRDefault="00413F32" w:rsidP="00413F32">
            <w:pPr>
              <w:pStyle w:val="ListParagraph"/>
              <w:numPr>
                <w:ilvl w:val="0"/>
                <w:numId w:val="46"/>
              </w:numPr>
              <w:spacing w:after="0" w:line="276" w:lineRule="auto"/>
              <w:ind w:left="474"/>
              <w:jc w:val="both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DF6F0E">
              <w:rPr>
                <w:rFonts w:ascii="Calibri" w:eastAsia="Times New Roman" w:hAnsi="Calibri" w:cs="Calibri"/>
                <w:color w:val="000000"/>
                <w:lang w:val="id-ID"/>
              </w:rPr>
              <w:t xml:space="preserve">Pada saat jatuh tempo pembayaran faktur,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(calon) Nasabah </w:t>
            </w:r>
            <w:r w:rsidRPr="00DF6F0E">
              <w:rPr>
                <w:rFonts w:ascii="Calibri" w:eastAsia="Times New Roman" w:hAnsi="Calibri" w:cs="Calibri"/>
                <w:color w:val="000000"/>
                <w:lang w:val="id-ID"/>
              </w:rPr>
              <w:t>membayar sesuai nilai invoice</w:t>
            </w:r>
          </w:p>
        </w:tc>
      </w:tr>
      <w:tr w:rsidR="003A181C" w:rsidRPr="00A36EFB" w:rsidTr="00CE65FA">
        <w:trPr>
          <w:trHeight w:val="800"/>
        </w:trPr>
        <w:tc>
          <w:tcPr>
            <w:tcW w:w="2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181C" w:rsidRPr="00246B03" w:rsidRDefault="003A181C" w:rsidP="00544C15">
            <w:pPr>
              <w:spacing w:after="0" w:line="276" w:lineRule="auto"/>
              <w:rPr>
                <w:rFonts w:eastAsia="Times New Roman" w:cstheme="minorHAnsi"/>
                <w:b/>
                <w:bCs/>
              </w:rPr>
            </w:pPr>
            <w:r w:rsidRPr="00A36EFB">
              <w:rPr>
                <w:rFonts w:eastAsia="Times New Roman" w:cstheme="minorHAnsi"/>
                <w:b/>
                <w:bCs/>
                <w:lang w:val="id-ID"/>
              </w:rPr>
              <w:t xml:space="preserve">Biaya </w:t>
            </w: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C15" w:rsidRPr="009C2D90" w:rsidRDefault="00544C15" w:rsidP="00544C15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9C2D90">
              <w:rPr>
                <w:rFonts w:ascii="Calibri" w:eastAsia="Times New Roman" w:hAnsi="Calibri" w:cs="Calibri"/>
                <w:color w:val="000000"/>
                <w:u w:val="single"/>
              </w:rPr>
              <w:t>Biaya Pengajuan Fasilitas:</w:t>
            </w:r>
          </w:p>
          <w:p w:rsidR="00544C15" w:rsidRPr="009C2D90" w:rsidRDefault="00544C15" w:rsidP="00544C15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val="id-ID"/>
              </w:rPr>
            </w:pPr>
            <w:r w:rsidRPr="009C2D90">
              <w:rPr>
                <w:rFonts w:ascii="Calibri" w:eastAsia="Times New Roman" w:hAnsi="Calibri" w:cs="Calibri"/>
                <w:noProof/>
                <w:color w:val="000000"/>
              </w:rPr>
              <w:t>B</w:t>
            </w:r>
            <w:r w:rsidRPr="009C2D90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>iaya administrasi</w:t>
            </w:r>
            <w:r w:rsidRPr="009C2D90">
              <w:rPr>
                <w:rFonts w:ascii="Calibri" w:eastAsia="Times New Roman" w:hAnsi="Calibri" w:cs="Calibri"/>
                <w:noProof/>
                <w:color w:val="000000"/>
              </w:rPr>
              <w:t xml:space="preserve"> fasilitas: </w:t>
            </w:r>
            <w:r w:rsidR="00530EAC">
              <w:rPr>
                <w:rFonts w:ascii="Calibri" w:eastAsia="Times New Roman" w:hAnsi="Calibri" w:cs="Calibri"/>
                <w:noProof/>
                <w:color w:val="000000"/>
              </w:rPr>
              <w:t>maksimal 2.4%</w:t>
            </w:r>
            <w:r w:rsidR="00530EAC" w:rsidRPr="00F56933">
              <w:rPr>
                <w:rFonts w:ascii="Calibri" w:eastAsia="Times New Roman" w:hAnsi="Calibri" w:cs="Calibri"/>
                <w:noProof/>
                <w:color w:val="000000"/>
              </w:rPr>
              <w:t xml:space="preserve"> dari </w:t>
            </w:r>
            <w:r w:rsidR="00530EAC">
              <w:rPr>
                <w:rFonts w:ascii="Calibri" w:eastAsia="Times New Roman" w:hAnsi="Calibri" w:cs="Calibri"/>
                <w:noProof/>
                <w:color w:val="000000"/>
              </w:rPr>
              <w:t>total plafon pembiayaan</w:t>
            </w:r>
          </w:p>
          <w:p w:rsidR="00544C15" w:rsidRPr="009C2D90" w:rsidRDefault="009C2D90" w:rsidP="009C2D90">
            <w:pPr>
              <w:pStyle w:val="Default"/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 w:rsidRPr="009C2D90">
              <w:rPr>
                <w:rFonts w:eastAsia="Times New Roman"/>
                <w:i/>
                <w:noProof/>
                <w:sz w:val="22"/>
                <w:szCs w:val="22"/>
              </w:rPr>
              <w:t>Margin</w:t>
            </w:r>
            <w:r w:rsidR="00544C15" w:rsidRPr="009C2D90">
              <w:rPr>
                <w:rFonts w:eastAsia="Times New Roman"/>
                <w:i/>
                <w:noProof/>
                <w:sz w:val="22"/>
                <w:szCs w:val="22"/>
              </w:rPr>
              <w:t xml:space="preserve">: </w:t>
            </w:r>
            <w:r w:rsidRPr="009C2D90">
              <w:rPr>
                <w:sz w:val="22"/>
                <w:szCs w:val="22"/>
              </w:rPr>
              <w:t xml:space="preserve">sesuai dengan yang diperjanjikan pada saat dilakukan transaksi pencairan. </w:t>
            </w:r>
          </w:p>
          <w:p w:rsidR="00544C15" w:rsidRPr="009C2D90" w:rsidRDefault="00544C15" w:rsidP="00544C15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9C2D90">
              <w:rPr>
                <w:rFonts w:ascii="Calibri" w:eastAsia="Times New Roman" w:hAnsi="Calibri" w:cs="Calibri"/>
                <w:noProof/>
                <w:color w:val="000000"/>
              </w:rPr>
              <w:t>Biaya Materai: IDR 10,000 per dokumen</w:t>
            </w:r>
            <w:r w:rsidRPr="009C2D90">
              <w:rPr>
                <w:rFonts w:ascii="Calibri" w:eastAsia="Times New Roman" w:hAnsi="Calibri" w:cs="Calibri"/>
                <w:noProof/>
                <w:color w:val="000000"/>
                <w:lang w:val="id-ID"/>
              </w:rPr>
              <w:t xml:space="preserve"> </w:t>
            </w:r>
          </w:p>
          <w:p w:rsidR="00544C15" w:rsidRPr="009C2D90" w:rsidRDefault="00544C15" w:rsidP="00994D36">
            <w:pPr>
              <w:tabs>
                <w:tab w:val="left" w:pos="2870"/>
                <w:tab w:val="left" w:pos="3070"/>
              </w:tabs>
              <w:spacing w:before="120" w:after="0" w:line="276" w:lineRule="auto"/>
              <w:jc w:val="both"/>
              <w:rPr>
                <w:rFonts w:ascii="Calibri" w:eastAsia="Times New Roman" w:hAnsi="Calibri" w:cs="Calibri"/>
                <w:color w:val="000000"/>
                <w:u w:val="single"/>
                <w:lang w:val="id-ID"/>
              </w:rPr>
            </w:pPr>
            <w:r w:rsidRPr="009C2D90">
              <w:rPr>
                <w:rFonts w:ascii="Calibri" w:eastAsia="Times New Roman" w:hAnsi="Calibri" w:cs="Calibri"/>
                <w:color w:val="000000"/>
                <w:u w:val="single"/>
                <w:lang w:val="id-ID"/>
              </w:rPr>
              <w:t>Biaya Insidentil</w:t>
            </w:r>
          </w:p>
          <w:p w:rsidR="005557EC" w:rsidRPr="009C2D90" w:rsidRDefault="00544C15" w:rsidP="00747A6F">
            <w:pPr>
              <w:pStyle w:val="Default"/>
              <w:rPr>
                <w:rFonts w:eastAsia="Times New Roman"/>
                <w:noProof/>
                <w:sz w:val="22"/>
                <w:szCs w:val="22"/>
              </w:rPr>
            </w:pPr>
            <w:r w:rsidRPr="009C2D90">
              <w:rPr>
                <w:rFonts w:eastAsia="Times New Roman"/>
                <w:noProof/>
                <w:sz w:val="22"/>
                <w:szCs w:val="22"/>
                <w:lang w:val="id-ID"/>
              </w:rPr>
              <w:t>Denda</w:t>
            </w:r>
            <w:r w:rsidRPr="009C2D90">
              <w:rPr>
                <w:rFonts w:eastAsia="Times New Roman"/>
                <w:noProof/>
                <w:sz w:val="22"/>
                <w:szCs w:val="22"/>
              </w:rPr>
              <w:t xml:space="preserve"> Keterlambatan (Dana Kebajikan) </w:t>
            </w:r>
            <w:r w:rsidRPr="009C2D90">
              <w:rPr>
                <w:rFonts w:eastAsia="Times New Roman"/>
                <w:noProof/>
                <w:sz w:val="22"/>
                <w:szCs w:val="22"/>
                <w:lang w:val="id-ID"/>
              </w:rPr>
              <w:t>:</w:t>
            </w:r>
            <w:r w:rsidRPr="009C2D90">
              <w:rPr>
                <w:rFonts w:eastAsia="Times New Roman"/>
                <w:noProof/>
                <w:sz w:val="22"/>
                <w:szCs w:val="22"/>
              </w:rPr>
              <w:t xml:space="preserve"> </w:t>
            </w:r>
            <w:r w:rsidR="00747A6F" w:rsidRPr="00747A6F">
              <w:rPr>
                <w:sz w:val="22"/>
                <w:szCs w:val="22"/>
              </w:rPr>
              <w:t>3% p.a. + Margin pembiayaan yang berlaku</w:t>
            </w:r>
          </w:p>
          <w:p w:rsidR="00C2021E" w:rsidRPr="009C2D90" w:rsidRDefault="00C2021E" w:rsidP="00994D36">
            <w:pPr>
              <w:pStyle w:val="Default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C2D9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Biaya API Hit</w:t>
            </w:r>
          </w:p>
          <w:p w:rsidR="00C2021E" w:rsidRPr="009C2D90" w:rsidRDefault="00C2021E" w:rsidP="00C2021E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90">
              <w:rPr>
                <w:rFonts w:asciiTheme="minorHAnsi" w:hAnsiTheme="minorHAnsi" w:cstheme="minorHAnsi"/>
                <w:sz w:val="22"/>
                <w:szCs w:val="22"/>
              </w:rPr>
              <w:t>IDR 150 per hit – berlaku bila menggunakan kanal API</w:t>
            </w:r>
          </w:p>
        </w:tc>
      </w:tr>
      <w:tr w:rsidR="003A181C" w:rsidRPr="00A36EFB" w:rsidTr="00CE65FA">
        <w:trPr>
          <w:trHeight w:val="58"/>
        </w:trPr>
        <w:tc>
          <w:tcPr>
            <w:tcW w:w="2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181C" w:rsidRPr="00A36EFB" w:rsidRDefault="006A031F" w:rsidP="00537359">
            <w:pPr>
              <w:spacing w:after="0" w:line="276" w:lineRule="auto"/>
              <w:rPr>
                <w:rFonts w:eastAsia="Times New Roman" w:cstheme="minorHAnsi"/>
                <w:b/>
                <w:bCs/>
                <w:lang w:val="id-ID"/>
              </w:rPr>
            </w:pPr>
            <w:r w:rsidRPr="00A36EFB">
              <w:rPr>
                <w:rFonts w:eastAsia="Times New Roman" w:cstheme="minorHAnsi"/>
                <w:b/>
                <w:bCs/>
                <w:lang w:val="id-ID"/>
              </w:rPr>
              <w:t>Simulasi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544C15" w:rsidRPr="00CE65FA" w:rsidRDefault="00544C15" w:rsidP="00CE65FA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384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CE65FA">
              <w:rPr>
                <w:rFonts w:ascii="Calibri" w:eastAsia="Times New Roman" w:hAnsi="Calibri" w:cs="Calibri"/>
                <w:color w:val="000000"/>
                <w:lang w:val="id-ID"/>
              </w:rPr>
              <w:t xml:space="preserve">Nilai faktur yang yang diberikan akseptasi oleh (calon) </w:t>
            </w:r>
            <w:r w:rsidR="00F56933" w:rsidRPr="00CE65FA">
              <w:rPr>
                <w:rFonts w:ascii="Calibri" w:eastAsia="Times New Roman" w:hAnsi="Calibri" w:cs="Calibri"/>
                <w:color w:val="000000"/>
              </w:rPr>
              <w:t>N</w:t>
            </w:r>
            <w:r w:rsidRPr="00CE65FA">
              <w:rPr>
                <w:rFonts w:ascii="Calibri" w:eastAsia="Times New Roman" w:hAnsi="Calibri" w:cs="Calibri"/>
                <w:color w:val="000000"/>
                <w:lang w:val="id-ID"/>
              </w:rPr>
              <w:t>asabah: IDR 100 juta</w:t>
            </w:r>
          </w:p>
          <w:p w:rsidR="00CE65FA" w:rsidRPr="00CE65FA" w:rsidRDefault="00CE65FA" w:rsidP="00CE65FA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384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CE65FA">
              <w:rPr>
                <w:rFonts w:ascii="Calibri" w:eastAsia="Times New Roman" w:hAnsi="Calibri" w:cs="Calibri"/>
                <w:color w:val="000000"/>
              </w:rPr>
              <w:t>Margin</w:t>
            </w:r>
            <w:r w:rsidRPr="00CE65FA">
              <w:rPr>
                <w:rFonts w:ascii="Calibri" w:eastAsia="Times New Roman" w:hAnsi="Calibri" w:cs="Calibri"/>
                <w:color w:val="000000"/>
                <w:lang w:val="id-ID"/>
              </w:rPr>
              <w:t xml:space="preserve">: 10% per </w:t>
            </w:r>
            <w:r w:rsidRPr="00CE65FA">
              <w:rPr>
                <w:rFonts w:ascii="Calibri" w:eastAsia="Times New Roman" w:hAnsi="Calibri" w:cs="Calibri"/>
                <w:color w:val="000000"/>
              </w:rPr>
              <w:t>annum</w:t>
            </w:r>
          </w:p>
          <w:p w:rsidR="00544C15" w:rsidRPr="00CE65FA" w:rsidRDefault="00544C15" w:rsidP="00CE65FA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384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CE65FA">
              <w:rPr>
                <w:rFonts w:ascii="Calibri" w:eastAsia="Times New Roman" w:hAnsi="Calibri" w:cs="Calibri"/>
                <w:color w:val="000000"/>
                <w:lang w:val="id-ID"/>
              </w:rPr>
              <w:t>Tenor: 45 hari</w:t>
            </w:r>
          </w:p>
          <w:p w:rsidR="00CE65FA" w:rsidRPr="00CE65FA" w:rsidRDefault="00CE65FA" w:rsidP="00CE65FA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384"/>
              <w:rPr>
                <w:rFonts w:ascii="Calibri" w:eastAsia="Times New Roman" w:hAnsi="Calibri" w:cs="Calibri"/>
                <w:noProof/>
                <w:color w:val="000000"/>
                <w:lang w:val="id-ID"/>
              </w:rPr>
            </w:pPr>
            <w:r w:rsidRPr="00CE65FA">
              <w:rPr>
                <w:rFonts w:ascii="Calibri" w:eastAsia="Times New Roman" w:hAnsi="Calibri" w:cs="Calibri"/>
                <w:noProof/>
                <w:color w:val="000000"/>
              </w:rPr>
              <w:t>Nilai negosiasi dari harga Barang: IDR 100 juta * 10% per tahun * 45 hari / 360 hari = IDR 1.250.000.</w:t>
            </w:r>
          </w:p>
          <w:p w:rsidR="003A181C" w:rsidRPr="00CE65FA" w:rsidRDefault="00CE65FA" w:rsidP="00CE65FA">
            <w:pPr>
              <w:pStyle w:val="Default"/>
              <w:numPr>
                <w:ilvl w:val="0"/>
                <w:numId w:val="16"/>
              </w:numPr>
              <w:spacing w:line="276" w:lineRule="auto"/>
              <w:ind w:left="384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CE65FA">
              <w:rPr>
                <w:rFonts w:eastAsia="Times New Roman"/>
                <w:sz w:val="22"/>
                <w:szCs w:val="22"/>
                <w:lang w:val="id-ID"/>
              </w:rPr>
              <w:t>Dana yang</w:t>
            </w:r>
            <w:r w:rsidRPr="00CE65FA">
              <w:rPr>
                <w:rFonts w:eastAsia="Times New Roman"/>
                <w:sz w:val="22"/>
                <w:szCs w:val="22"/>
              </w:rPr>
              <w:t xml:space="preserve"> diterima pemasok:</w:t>
            </w:r>
            <w:r w:rsidRPr="00CE65FA">
              <w:rPr>
                <w:rFonts w:eastAsia="Times New Roman"/>
                <w:sz w:val="22"/>
                <w:szCs w:val="22"/>
                <w:lang w:val="id-ID"/>
              </w:rPr>
              <w:t xml:space="preserve"> IDR 100 juta - IDR 1.250.000</w:t>
            </w:r>
            <w:r w:rsidRPr="00CE65FA">
              <w:rPr>
                <w:rFonts w:eastAsia="Times New Roman"/>
                <w:sz w:val="22"/>
                <w:szCs w:val="22"/>
              </w:rPr>
              <w:t xml:space="preserve"> </w:t>
            </w:r>
            <w:r w:rsidRPr="00CE65FA">
              <w:rPr>
                <w:rFonts w:eastAsia="Times New Roman"/>
                <w:sz w:val="22"/>
                <w:szCs w:val="22"/>
                <w:lang w:val="id-ID"/>
              </w:rPr>
              <w:t>= IDR 98.75</w:t>
            </w:r>
            <w:r w:rsidRPr="00CE65FA">
              <w:rPr>
                <w:rFonts w:eastAsia="Times New Roman"/>
                <w:sz w:val="22"/>
                <w:szCs w:val="22"/>
              </w:rPr>
              <w:t>0</w:t>
            </w:r>
            <w:r w:rsidRPr="00CE65FA">
              <w:rPr>
                <w:rFonts w:eastAsia="Times New Roman"/>
                <w:sz w:val="22"/>
                <w:szCs w:val="22"/>
                <w:lang w:val="id-ID"/>
              </w:rPr>
              <w:t>.000</w:t>
            </w:r>
          </w:p>
        </w:tc>
      </w:tr>
      <w:tr w:rsidR="003A181C" w:rsidRPr="00A36EFB" w:rsidTr="00CE65FA">
        <w:trPr>
          <w:trHeight w:val="58"/>
        </w:trPr>
        <w:tc>
          <w:tcPr>
            <w:tcW w:w="2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181C" w:rsidRPr="00A36EFB" w:rsidRDefault="003A181C" w:rsidP="00537359">
            <w:pPr>
              <w:spacing w:after="0" w:line="276" w:lineRule="auto"/>
              <w:rPr>
                <w:rFonts w:eastAsia="Times New Roman" w:cstheme="minorHAnsi"/>
                <w:b/>
                <w:bCs/>
                <w:lang w:val="id-ID"/>
              </w:rPr>
            </w:pPr>
            <w:r w:rsidRPr="00A36EFB">
              <w:rPr>
                <w:rFonts w:eastAsia="Times New Roman" w:cstheme="minorHAnsi"/>
                <w:b/>
                <w:bCs/>
                <w:lang w:val="id-ID"/>
              </w:rPr>
              <w:t>Informasi Tambahan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3A181C" w:rsidRPr="00A36EFB" w:rsidRDefault="00544C15" w:rsidP="00C15F04">
            <w:pPr>
              <w:spacing w:after="0" w:line="276" w:lineRule="auto"/>
              <w:jc w:val="both"/>
              <w:rPr>
                <w:rFonts w:cstheme="minorHAnsi"/>
                <w:lang w:val="id-ID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t xml:space="preserve">Fasilitas </w:t>
            </w:r>
            <w:r w:rsidR="00F56933">
              <w:rPr>
                <w:rFonts w:ascii="Calibri" w:eastAsia="Times New Roman" w:hAnsi="Calibri" w:cs="Calibri"/>
                <w:i/>
                <w:color w:val="000000"/>
              </w:rPr>
              <w:t>Supply Chain</w:t>
            </w:r>
            <w:r w:rsidR="00F56933" w:rsidRPr="00EA2E6C">
              <w:rPr>
                <w:rFonts w:ascii="Calibri" w:eastAsia="Times New Roman" w:hAnsi="Calibri" w:cs="Calibri"/>
                <w:i/>
                <w:color w:val="000000"/>
              </w:rPr>
              <w:t xml:space="preserve"> </w:t>
            </w:r>
            <w:r w:rsidRPr="00623AB4">
              <w:rPr>
                <w:rFonts w:ascii="Calibri" w:eastAsia="Times New Roman" w:hAnsi="Calibri" w:cs="Calibri"/>
                <w:i/>
                <w:noProof/>
                <w:color w:val="000000"/>
              </w:rPr>
              <w:t>Financing iB with</w:t>
            </w:r>
            <w:r w:rsidR="00CE65FA">
              <w:rPr>
                <w:rFonts w:ascii="Calibri" w:eastAsia="Times New Roman" w:hAnsi="Calibri" w:cs="Calibri"/>
                <w:i/>
                <w:noProof/>
                <w:color w:val="000000"/>
              </w:rPr>
              <w:t>out</w:t>
            </w:r>
            <w:r w:rsidRPr="00623AB4">
              <w:rPr>
                <w:rFonts w:ascii="Calibri" w:eastAsia="Times New Roman" w:hAnsi="Calibri" w:cs="Calibri"/>
                <w:i/>
                <w:noProof/>
                <w:color w:val="000000"/>
              </w:rPr>
              <w:t xml:space="preserve"> Recourse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 xml:space="preserve"> dapat diproses secara manual maupun melalui </w:t>
            </w:r>
            <w:r>
              <w:rPr>
                <w:rFonts w:ascii="Calibri" w:eastAsia="Times New Roman" w:hAnsi="Calibri" w:cs="Calibri"/>
                <w:i/>
                <w:noProof/>
                <w:color w:val="000000"/>
              </w:rPr>
              <w:t>electronic banking.</w:t>
            </w:r>
          </w:p>
        </w:tc>
      </w:tr>
      <w:tr w:rsidR="003A181C" w:rsidRPr="00A36EFB" w:rsidTr="00CE65FA">
        <w:trPr>
          <w:trHeight w:val="1286"/>
        </w:trPr>
        <w:tc>
          <w:tcPr>
            <w:tcW w:w="2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181C" w:rsidRPr="00A36EFB" w:rsidRDefault="003A181C" w:rsidP="00537359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FFFFFF"/>
                <w:lang w:val="id-ID"/>
              </w:rPr>
            </w:pPr>
            <w:r w:rsidRPr="00A36EFB">
              <w:rPr>
                <w:rFonts w:eastAsia="Times New Roman" w:cstheme="minorHAnsi"/>
                <w:b/>
                <w:bCs/>
                <w:lang w:val="id-ID"/>
              </w:rPr>
              <w:t>Kontak dan Pengaduan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A031F" w:rsidRPr="004F00BE" w:rsidRDefault="006A031F" w:rsidP="005373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4F00BE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Untuk mendapatkan informasi lebih lanjut atau penyampaian pengaduan terkait layanan ini menghubungi alamat email:</w:t>
            </w:r>
            <w:r w:rsidR="004F00BE" w:rsidRPr="004F00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7F53" w:rsidRPr="004F00BE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valuechain@cimbniaga.co.id</w:t>
            </w:r>
          </w:p>
          <w:p w:rsidR="00994D36" w:rsidRDefault="006A031F" w:rsidP="00994D36">
            <w:pPr>
              <w:pStyle w:val="Default"/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0BE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Untuk pengaduan terkait sistem BizChannel dapat menghubungi alamat email:</w:t>
            </w:r>
            <w:r w:rsidR="004F00BE" w:rsidRPr="004F00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A031F" w:rsidRPr="00994D36" w:rsidRDefault="006A031F" w:rsidP="00994D36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0BE">
              <w:rPr>
                <w:rFonts w:asciiTheme="minorHAnsi" w:hAnsiTheme="minorHAnsi" w:cstheme="minorHAnsi"/>
                <w:b/>
                <w:sz w:val="22"/>
                <w:szCs w:val="22"/>
                <w:lang w:val="id-ID"/>
              </w:rPr>
              <w:t>Bizchannel.support@cimbniaga.co.id</w:t>
            </w:r>
          </w:p>
          <w:p w:rsidR="003A181C" w:rsidRPr="004F00BE" w:rsidRDefault="006A031F" w:rsidP="005373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4F00BE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No. Telp: 14042 </w:t>
            </w:r>
            <w:r w:rsidR="004F00BE" w:rsidRPr="004F00BE">
              <w:rPr>
                <w:rFonts w:asciiTheme="minorHAnsi" w:hAnsiTheme="minorHAnsi" w:cstheme="minorHAnsi"/>
                <w:bCs/>
                <w:sz w:val="22"/>
                <w:szCs w:val="22"/>
              </w:rPr>
              <w:t>(tekan 3)</w:t>
            </w:r>
            <w:r w:rsidR="004F00BE" w:rsidRPr="004F00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F00BE" w:rsidRPr="004F00BE">
              <w:rPr>
                <w:rFonts w:asciiTheme="minorHAnsi" w:hAnsiTheme="minorHAnsi" w:cstheme="minorHAnsi"/>
                <w:sz w:val="22"/>
                <w:szCs w:val="22"/>
              </w:rPr>
              <w:t>selama jam operasional Bank</w:t>
            </w:r>
            <w:r w:rsidR="00CE65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557EC" w:rsidRPr="004F00BE" w:rsidRDefault="005557EC" w:rsidP="00994D36">
            <w:pPr>
              <w:pStyle w:val="Default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4F00B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Apabila terdapat pertanyaan lebih lanjut mengenai Layanan API CIMB Niaga, silahkan menghubungi </w:t>
            </w:r>
            <w:r w:rsidRPr="004F00B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itsm@cimbniaga.co.id</w:t>
            </w:r>
            <w:r w:rsidRPr="004F00B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 </w:t>
            </w:r>
            <w:r w:rsidRPr="004F00B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Helpdesk_Digital@cimbniaga.co.id</w:t>
            </w:r>
          </w:p>
        </w:tc>
      </w:tr>
      <w:tr w:rsidR="005B5D85" w:rsidRPr="00A36EFB" w:rsidTr="008752B0">
        <w:trPr>
          <w:trHeight w:val="845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D25CE" w:rsidRPr="00A36EFB" w:rsidRDefault="00FD25CE" w:rsidP="00537359">
            <w:pPr>
              <w:spacing w:after="0" w:line="276" w:lineRule="auto"/>
              <w:rPr>
                <w:rFonts w:eastAsia="Times New Roman" w:cstheme="minorHAnsi"/>
                <w:b/>
                <w:color w:val="000000"/>
                <w:lang w:val="id-ID"/>
              </w:rPr>
            </w:pPr>
            <w:r w:rsidRPr="00A36EFB">
              <w:rPr>
                <w:rFonts w:eastAsia="Times New Roman" w:cstheme="minorHAnsi"/>
                <w:b/>
                <w:color w:val="000000"/>
                <w:lang w:val="id-ID"/>
              </w:rPr>
              <w:t>Syarat dan Ketentuan :</w:t>
            </w:r>
          </w:p>
          <w:p w:rsidR="003A181C" w:rsidRPr="00A36EFB" w:rsidRDefault="003A181C" w:rsidP="0053735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10" w:hanging="270"/>
              <w:jc w:val="both"/>
              <w:rPr>
                <w:rFonts w:eastAsia="Times New Roman" w:cstheme="minorHAnsi"/>
                <w:color w:val="000000"/>
                <w:lang w:val="id-ID"/>
              </w:rPr>
            </w:pPr>
            <w:r w:rsidRPr="00A36EFB">
              <w:rPr>
                <w:rFonts w:eastAsia="Times New Roman" w:cstheme="minorHAnsi"/>
                <w:color w:val="000000"/>
                <w:lang w:val="id-ID"/>
              </w:rPr>
              <w:t xml:space="preserve">(Calon) </w:t>
            </w:r>
            <w:r w:rsidR="00CE65FA">
              <w:rPr>
                <w:rFonts w:eastAsia="Times New Roman" w:cstheme="minorHAnsi"/>
                <w:color w:val="000000"/>
              </w:rPr>
              <w:t>N</w:t>
            </w:r>
            <w:r w:rsidRPr="00A36EFB">
              <w:rPr>
                <w:rFonts w:eastAsia="Times New Roman" w:cstheme="minorHAnsi"/>
                <w:color w:val="000000"/>
                <w:lang w:val="id-ID"/>
              </w:rPr>
              <w:t xml:space="preserve">asabah telah membaca, menerima penjelasan dan memahami produk/layanan </w:t>
            </w:r>
            <w:r w:rsidR="00544C15">
              <w:rPr>
                <w:rFonts w:eastAsia="Times New Roman" w:cstheme="minorHAnsi"/>
                <w:b/>
                <w:color w:val="000000"/>
              </w:rPr>
              <w:t>Supply Chain Financing iB with</w:t>
            </w:r>
            <w:r w:rsidR="00CE65FA">
              <w:rPr>
                <w:rFonts w:eastAsia="Times New Roman" w:cstheme="minorHAnsi"/>
                <w:b/>
                <w:color w:val="000000"/>
              </w:rPr>
              <w:t>out</w:t>
            </w:r>
            <w:r w:rsidR="00544C15">
              <w:rPr>
                <w:rFonts w:eastAsia="Times New Roman" w:cstheme="minorHAnsi"/>
                <w:b/>
                <w:color w:val="000000"/>
              </w:rPr>
              <w:t xml:space="preserve"> Recourse</w:t>
            </w:r>
            <w:r w:rsidRPr="00A36EFB">
              <w:rPr>
                <w:rFonts w:eastAsia="Times New Roman" w:cstheme="minorHAnsi"/>
                <w:b/>
                <w:color w:val="000000"/>
                <w:lang w:val="id-ID"/>
              </w:rPr>
              <w:t xml:space="preserve"> </w:t>
            </w:r>
            <w:r w:rsidRPr="00A36EFB">
              <w:rPr>
                <w:rFonts w:eastAsia="Times New Roman" w:cstheme="minorHAnsi"/>
                <w:color w:val="000000"/>
                <w:lang w:val="id-ID"/>
              </w:rPr>
              <w:t>sesuai dokumen Ringkasan Informasi Produk dan Layanan (RIPLAY) ini.</w:t>
            </w:r>
          </w:p>
          <w:p w:rsidR="003A181C" w:rsidRPr="00A36EFB" w:rsidRDefault="003A181C" w:rsidP="0053735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10" w:hanging="310"/>
              <w:jc w:val="both"/>
              <w:rPr>
                <w:rFonts w:eastAsia="Times New Roman" w:cstheme="minorHAnsi"/>
                <w:color w:val="000000"/>
                <w:lang w:val="id-ID"/>
              </w:rPr>
            </w:pPr>
            <w:r w:rsidRPr="00A36EFB">
              <w:rPr>
                <w:rFonts w:eastAsia="Times New Roman" w:cstheme="minorHAnsi"/>
                <w:color w:val="000000"/>
                <w:lang w:val="id-ID"/>
              </w:rPr>
              <w:t xml:space="preserve">(Calon) </w:t>
            </w:r>
            <w:r w:rsidR="00CE65FA">
              <w:rPr>
                <w:rFonts w:eastAsia="Times New Roman" w:cstheme="minorHAnsi"/>
                <w:color w:val="000000"/>
              </w:rPr>
              <w:t>N</w:t>
            </w:r>
            <w:r w:rsidR="00CE65FA" w:rsidRPr="00A36EFB">
              <w:rPr>
                <w:rFonts w:eastAsia="Times New Roman" w:cstheme="minorHAnsi"/>
                <w:color w:val="000000"/>
                <w:lang w:val="id-ID"/>
              </w:rPr>
              <w:t xml:space="preserve">asabah </w:t>
            </w:r>
            <w:r w:rsidRPr="00A36EFB">
              <w:rPr>
                <w:rFonts w:eastAsia="Times New Roman" w:cstheme="minorHAnsi"/>
                <w:color w:val="000000"/>
                <w:lang w:val="id-ID"/>
              </w:rPr>
              <w:t xml:space="preserve">mengerti bahwa dokumen Ringkasan Informasi Produk dan Layanan (RIPLAY) ini bukan merupakan bagian dari aplikasi produk/layanan </w:t>
            </w:r>
            <w:r w:rsidR="00544C15">
              <w:rPr>
                <w:rFonts w:eastAsia="Times New Roman" w:cstheme="minorHAnsi"/>
                <w:b/>
                <w:color w:val="000000"/>
              </w:rPr>
              <w:t xml:space="preserve">Supply Chain Financing iB </w:t>
            </w:r>
            <w:r w:rsidR="00CE65FA">
              <w:rPr>
                <w:rFonts w:eastAsia="Times New Roman" w:cstheme="minorHAnsi"/>
                <w:b/>
                <w:color w:val="000000"/>
              </w:rPr>
              <w:t xml:space="preserve">without </w:t>
            </w:r>
            <w:r w:rsidR="00544C15">
              <w:rPr>
                <w:rFonts w:eastAsia="Times New Roman" w:cstheme="minorHAnsi"/>
                <w:b/>
                <w:color w:val="000000"/>
              </w:rPr>
              <w:t>Recourse</w:t>
            </w:r>
            <w:r w:rsidR="006A031F" w:rsidRPr="00A36EFB">
              <w:rPr>
                <w:rFonts w:eastAsia="Times New Roman" w:cstheme="minorHAnsi"/>
                <w:b/>
                <w:color w:val="000000"/>
                <w:lang w:val="id-ID"/>
              </w:rPr>
              <w:t xml:space="preserve"> </w:t>
            </w:r>
            <w:r w:rsidR="006A031F" w:rsidRPr="00A36EFB">
              <w:rPr>
                <w:rFonts w:eastAsia="Times New Roman" w:cstheme="minorHAnsi"/>
                <w:color w:val="000000"/>
                <w:lang w:val="id-ID"/>
              </w:rPr>
              <w:t>sesuai</w:t>
            </w:r>
            <w:r w:rsidRPr="00A36EFB">
              <w:rPr>
                <w:rFonts w:eastAsia="Times New Roman" w:cstheme="minorHAnsi"/>
                <w:color w:val="000000"/>
                <w:lang w:val="id-ID"/>
              </w:rPr>
              <w:t>.</w:t>
            </w:r>
          </w:p>
          <w:p w:rsidR="003A181C" w:rsidRPr="00A36EFB" w:rsidRDefault="003A181C" w:rsidP="0053735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10" w:hanging="310"/>
              <w:jc w:val="both"/>
              <w:rPr>
                <w:rFonts w:eastAsia="Times New Roman" w:cstheme="minorHAnsi"/>
                <w:color w:val="000000"/>
                <w:lang w:val="id-ID"/>
              </w:rPr>
            </w:pPr>
            <w:r w:rsidRPr="00A36EFB">
              <w:rPr>
                <w:rFonts w:eastAsia="Times New Roman" w:cstheme="minorHAnsi"/>
                <w:color w:val="000000"/>
                <w:lang w:val="id-ID"/>
              </w:rPr>
              <w:t xml:space="preserve">(Calon) </w:t>
            </w:r>
            <w:r w:rsidR="00CE65FA">
              <w:rPr>
                <w:rFonts w:eastAsia="Times New Roman" w:cstheme="minorHAnsi"/>
                <w:color w:val="000000"/>
              </w:rPr>
              <w:t>N</w:t>
            </w:r>
            <w:r w:rsidR="00CE65FA" w:rsidRPr="00A36EFB">
              <w:rPr>
                <w:rFonts w:eastAsia="Times New Roman" w:cstheme="minorHAnsi"/>
                <w:color w:val="000000"/>
                <w:lang w:val="id-ID"/>
              </w:rPr>
              <w:t xml:space="preserve">asabah </w:t>
            </w:r>
            <w:r w:rsidRPr="00A36EFB">
              <w:rPr>
                <w:rFonts w:eastAsia="Times New Roman" w:cstheme="minorHAnsi"/>
                <w:color w:val="000000"/>
                <w:lang w:val="id-ID"/>
              </w:rPr>
              <w:t xml:space="preserve">memahami bahwa (calon) </w:t>
            </w:r>
            <w:r w:rsidR="00CE65FA">
              <w:rPr>
                <w:rFonts w:eastAsia="Times New Roman" w:cstheme="minorHAnsi"/>
                <w:color w:val="000000"/>
              </w:rPr>
              <w:t>N</w:t>
            </w:r>
            <w:r w:rsidR="00CE65FA" w:rsidRPr="00A36EFB">
              <w:rPr>
                <w:rFonts w:eastAsia="Times New Roman" w:cstheme="minorHAnsi"/>
                <w:color w:val="000000"/>
                <w:lang w:val="id-ID"/>
              </w:rPr>
              <w:t xml:space="preserve">asabah </w:t>
            </w:r>
            <w:r w:rsidRPr="00A36EFB">
              <w:rPr>
                <w:rFonts w:eastAsia="Times New Roman" w:cstheme="minorHAnsi"/>
                <w:color w:val="000000"/>
                <w:lang w:val="id-ID"/>
              </w:rPr>
              <w:t xml:space="preserve">wajib untuk membaca dan memahami dokumen Ringkasan Informasi Produk dan Layanan (RIPLAY) ini sebelum menandatangani perjanjian dan atau ketentuan dan persyaratan produk/layanan </w:t>
            </w:r>
            <w:r w:rsidR="00544C15">
              <w:rPr>
                <w:rFonts w:eastAsia="Times New Roman" w:cstheme="minorHAnsi"/>
                <w:b/>
                <w:color w:val="000000"/>
              </w:rPr>
              <w:t xml:space="preserve">Supply Chain Financing iB </w:t>
            </w:r>
            <w:r w:rsidR="00CE65FA">
              <w:rPr>
                <w:rFonts w:eastAsia="Times New Roman" w:cstheme="minorHAnsi"/>
                <w:b/>
                <w:color w:val="000000"/>
              </w:rPr>
              <w:t xml:space="preserve">without </w:t>
            </w:r>
            <w:r w:rsidR="00544C15">
              <w:rPr>
                <w:rFonts w:eastAsia="Times New Roman" w:cstheme="minorHAnsi"/>
                <w:b/>
                <w:color w:val="000000"/>
              </w:rPr>
              <w:t>Recourse</w:t>
            </w:r>
            <w:r w:rsidR="006A031F" w:rsidRPr="00A36EFB">
              <w:rPr>
                <w:rFonts w:eastAsia="Times New Roman" w:cstheme="minorHAnsi"/>
                <w:b/>
                <w:color w:val="000000"/>
                <w:lang w:val="id-ID"/>
              </w:rPr>
              <w:t xml:space="preserve"> </w:t>
            </w:r>
            <w:r w:rsidR="006A031F" w:rsidRPr="00A36EFB">
              <w:rPr>
                <w:rFonts w:eastAsia="Times New Roman" w:cstheme="minorHAnsi"/>
                <w:color w:val="000000"/>
                <w:lang w:val="id-ID"/>
              </w:rPr>
              <w:t>sesuai</w:t>
            </w:r>
            <w:r w:rsidRPr="00A36EFB">
              <w:rPr>
                <w:rFonts w:eastAsia="Times New Roman" w:cstheme="minorHAnsi"/>
                <w:b/>
                <w:color w:val="000000"/>
                <w:lang w:val="id-ID"/>
              </w:rPr>
              <w:t xml:space="preserve">  </w:t>
            </w:r>
            <w:r w:rsidRPr="00A36EFB">
              <w:rPr>
                <w:rFonts w:eastAsia="Times New Roman" w:cstheme="minorHAnsi"/>
                <w:color w:val="000000"/>
                <w:lang w:val="id-ID"/>
              </w:rPr>
              <w:t>yang berlaku di PT. Bank CIMB Niaga Tbk.</w:t>
            </w:r>
          </w:p>
          <w:p w:rsidR="005B5D85" w:rsidRDefault="003A181C" w:rsidP="0056090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10" w:hanging="270"/>
              <w:jc w:val="both"/>
              <w:rPr>
                <w:rFonts w:eastAsia="Times New Roman" w:cstheme="minorHAnsi"/>
                <w:color w:val="000000"/>
                <w:lang w:val="id-ID"/>
              </w:rPr>
            </w:pPr>
            <w:r w:rsidRPr="00A36EFB">
              <w:rPr>
                <w:rFonts w:eastAsia="Times New Roman" w:cstheme="minorHAnsi"/>
                <w:color w:val="000000"/>
                <w:lang w:val="id-ID"/>
              </w:rPr>
              <w:t xml:space="preserve">(Calon) </w:t>
            </w:r>
            <w:r w:rsidR="00CE65FA">
              <w:rPr>
                <w:rFonts w:eastAsia="Times New Roman" w:cstheme="minorHAnsi"/>
                <w:color w:val="000000"/>
              </w:rPr>
              <w:t>N</w:t>
            </w:r>
            <w:r w:rsidR="00CE65FA" w:rsidRPr="00A36EFB">
              <w:rPr>
                <w:rFonts w:eastAsia="Times New Roman" w:cstheme="minorHAnsi"/>
                <w:color w:val="000000"/>
                <w:lang w:val="id-ID"/>
              </w:rPr>
              <w:t xml:space="preserve">asabah </w:t>
            </w:r>
            <w:r w:rsidRPr="00A36EFB">
              <w:rPr>
                <w:rFonts w:eastAsia="Times New Roman" w:cstheme="minorHAnsi"/>
                <w:color w:val="000000"/>
                <w:lang w:val="id-ID"/>
              </w:rPr>
              <w:t xml:space="preserve">telah membaca dengan teliti dan melakukan penilaian secara mandiri atas dokumen Ringkasan Informasi Produk dan Layanan (RIPLAY) ini sebelum menandatangani perjanjian dan atau ketentuan dan persyaratan produk/layanan </w:t>
            </w:r>
            <w:r w:rsidR="00544C15">
              <w:rPr>
                <w:rFonts w:eastAsia="Times New Roman" w:cstheme="minorHAnsi"/>
                <w:b/>
                <w:color w:val="000000"/>
              </w:rPr>
              <w:t xml:space="preserve">Supply Chain Financing iB </w:t>
            </w:r>
            <w:r w:rsidR="00CE65FA">
              <w:rPr>
                <w:rFonts w:eastAsia="Times New Roman" w:cstheme="minorHAnsi"/>
                <w:b/>
                <w:color w:val="000000"/>
              </w:rPr>
              <w:t xml:space="preserve">without </w:t>
            </w:r>
            <w:r w:rsidR="00544C15">
              <w:rPr>
                <w:rFonts w:eastAsia="Times New Roman" w:cstheme="minorHAnsi"/>
                <w:b/>
                <w:color w:val="000000"/>
              </w:rPr>
              <w:t>Recourse</w:t>
            </w:r>
            <w:r w:rsidR="006A031F" w:rsidRPr="00A36EFB">
              <w:rPr>
                <w:rFonts w:eastAsia="Times New Roman" w:cstheme="minorHAnsi"/>
                <w:b/>
                <w:color w:val="000000"/>
                <w:lang w:val="id-ID"/>
              </w:rPr>
              <w:t xml:space="preserve"> </w:t>
            </w:r>
            <w:r w:rsidR="006A031F" w:rsidRPr="00A36EFB">
              <w:rPr>
                <w:rFonts w:eastAsia="Times New Roman" w:cstheme="minorHAnsi"/>
                <w:color w:val="000000"/>
                <w:lang w:val="id-ID"/>
              </w:rPr>
              <w:t>sesuai</w:t>
            </w:r>
            <w:r w:rsidRPr="00A36EFB">
              <w:rPr>
                <w:rFonts w:eastAsia="Times New Roman" w:cstheme="minorHAnsi"/>
                <w:b/>
                <w:color w:val="000000"/>
                <w:lang w:val="id-ID"/>
              </w:rPr>
              <w:t xml:space="preserve">  </w:t>
            </w:r>
            <w:r w:rsidRPr="00A36EFB">
              <w:rPr>
                <w:rFonts w:eastAsia="Times New Roman" w:cstheme="minorHAnsi"/>
                <w:color w:val="000000"/>
                <w:lang w:val="id-ID"/>
              </w:rPr>
              <w:t xml:space="preserve">yang berlaku di PT. Bank CIMB Niaga Tbk dan (calon) </w:t>
            </w:r>
            <w:r w:rsidR="00CE65FA">
              <w:rPr>
                <w:rFonts w:eastAsia="Times New Roman" w:cstheme="minorHAnsi"/>
                <w:color w:val="000000"/>
              </w:rPr>
              <w:t>N</w:t>
            </w:r>
            <w:r w:rsidRPr="00A36EFB">
              <w:rPr>
                <w:rFonts w:eastAsia="Times New Roman" w:cstheme="minorHAnsi"/>
                <w:color w:val="000000"/>
                <w:lang w:val="id-ID"/>
              </w:rPr>
              <w:t xml:space="preserve">asabah memahami bahwa (calon) </w:t>
            </w:r>
            <w:r w:rsidR="00CE65FA">
              <w:rPr>
                <w:rFonts w:eastAsia="Times New Roman" w:cstheme="minorHAnsi"/>
                <w:color w:val="000000"/>
              </w:rPr>
              <w:t>N</w:t>
            </w:r>
            <w:r w:rsidR="00CE65FA" w:rsidRPr="00A36EFB">
              <w:rPr>
                <w:rFonts w:eastAsia="Times New Roman" w:cstheme="minorHAnsi"/>
                <w:color w:val="000000"/>
                <w:lang w:val="id-ID"/>
              </w:rPr>
              <w:t xml:space="preserve">asabah </w:t>
            </w:r>
            <w:r w:rsidRPr="00A36EFB">
              <w:rPr>
                <w:rFonts w:eastAsia="Times New Roman" w:cstheme="minorHAnsi"/>
                <w:color w:val="000000"/>
                <w:lang w:val="id-ID"/>
              </w:rPr>
              <w:t>berhak bertanya kepada PT. Bank CIMB Niaga Tbk atas semua hal terkait dengan</w:t>
            </w:r>
            <w:r w:rsidR="0015182E">
              <w:rPr>
                <w:rFonts w:eastAsia="Times New Roman" w:cstheme="minorHAnsi"/>
                <w:color w:val="000000"/>
              </w:rPr>
              <w:t xml:space="preserve"> produk/layanan</w:t>
            </w:r>
            <w:r w:rsidRPr="00A36EFB">
              <w:rPr>
                <w:rFonts w:eastAsia="Times New Roman" w:cstheme="minorHAnsi"/>
                <w:color w:val="000000"/>
                <w:lang w:val="id-ID"/>
              </w:rPr>
              <w:t xml:space="preserve"> </w:t>
            </w:r>
            <w:r w:rsidR="00544C15">
              <w:rPr>
                <w:rFonts w:eastAsia="Times New Roman" w:cstheme="minorHAnsi"/>
                <w:b/>
                <w:color w:val="000000"/>
              </w:rPr>
              <w:t xml:space="preserve">Supply Chain Financing iB </w:t>
            </w:r>
            <w:r w:rsidR="00CE65FA">
              <w:rPr>
                <w:rFonts w:eastAsia="Times New Roman" w:cstheme="minorHAnsi"/>
                <w:b/>
                <w:color w:val="000000"/>
              </w:rPr>
              <w:t xml:space="preserve">without </w:t>
            </w:r>
            <w:r w:rsidR="00544C15">
              <w:rPr>
                <w:rFonts w:eastAsia="Times New Roman" w:cstheme="minorHAnsi"/>
                <w:b/>
                <w:color w:val="000000"/>
              </w:rPr>
              <w:t>Recourse</w:t>
            </w:r>
            <w:r w:rsidR="006A031F" w:rsidRPr="00A36EFB">
              <w:rPr>
                <w:rFonts w:eastAsia="Times New Roman" w:cstheme="minorHAnsi"/>
                <w:b/>
                <w:color w:val="000000"/>
                <w:lang w:val="id-ID"/>
              </w:rPr>
              <w:t xml:space="preserve"> </w:t>
            </w:r>
            <w:r w:rsidRPr="00A36EFB">
              <w:rPr>
                <w:rFonts w:eastAsia="Times New Roman" w:cstheme="minorHAnsi"/>
                <w:color w:val="000000"/>
                <w:lang w:val="id-ID"/>
              </w:rPr>
              <w:t xml:space="preserve">dan dokumen Ringkasan Informasi Produk dan Layanan (RIPLAY) ini dan karenanya membebaskan PT. Bank CIMB Niaga Tbk dari segala tuntutan atas keputusan (calon) </w:t>
            </w:r>
            <w:r w:rsidR="00CE65FA">
              <w:rPr>
                <w:rFonts w:eastAsia="Times New Roman" w:cstheme="minorHAnsi"/>
                <w:color w:val="000000"/>
              </w:rPr>
              <w:t>N</w:t>
            </w:r>
            <w:r w:rsidR="00CE65FA" w:rsidRPr="00A36EFB">
              <w:rPr>
                <w:rFonts w:eastAsia="Times New Roman" w:cstheme="minorHAnsi"/>
                <w:color w:val="000000"/>
                <w:lang w:val="id-ID"/>
              </w:rPr>
              <w:t xml:space="preserve">asabah </w:t>
            </w:r>
            <w:r w:rsidRPr="00A36EFB">
              <w:rPr>
                <w:rFonts w:eastAsia="Times New Roman" w:cstheme="minorHAnsi"/>
                <w:color w:val="000000"/>
                <w:lang w:val="id-ID"/>
              </w:rPr>
              <w:t xml:space="preserve">untuk menggunakan produk/layanan </w:t>
            </w:r>
            <w:r w:rsidR="00544C15">
              <w:rPr>
                <w:rFonts w:eastAsia="Times New Roman" w:cstheme="minorHAnsi"/>
                <w:b/>
                <w:color w:val="000000"/>
              </w:rPr>
              <w:t xml:space="preserve">Supply Chain Financing iB </w:t>
            </w:r>
            <w:r w:rsidR="00CE65FA">
              <w:rPr>
                <w:rFonts w:eastAsia="Times New Roman" w:cstheme="minorHAnsi"/>
                <w:b/>
                <w:color w:val="000000"/>
              </w:rPr>
              <w:t xml:space="preserve">without </w:t>
            </w:r>
            <w:r w:rsidR="00544C15">
              <w:rPr>
                <w:rFonts w:eastAsia="Times New Roman" w:cstheme="minorHAnsi"/>
                <w:b/>
                <w:color w:val="000000"/>
              </w:rPr>
              <w:t>Recourse</w:t>
            </w:r>
            <w:r w:rsidR="006A031F" w:rsidRPr="00A36EFB">
              <w:rPr>
                <w:rFonts w:eastAsia="Times New Roman" w:cstheme="minorHAnsi"/>
                <w:b/>
                <w:color w:val="000000"/>
                <w:lang w:val="id-ID"/>
              </w:rPr>
              <w:t xml:space="preserve"> </w:t>
            </w:r>
            <w:r w:rsidR="006A031F" w:rsidRPr="00A36EFB">
              <w:rPr>
                <w:rFonts w:eastAsia="Times New Roman" w:cstheme="minorHAnsi"/>
                <w:color w:val="000000"/>
                <w:lang w:val="id-ID"/>
              </w:rPr>
              <w:t>sesuai</w:t>
            </w:r>
            <w:r w:rsidRPr="00A36EFB">
              <w:rPr>
                <w:rFonts w:eastAsia="Times New Roman" w:cstheme="minorHAnsi"/>
                <w:b/>
                <w:color w:val="000000"/>
                <w:lang w:val="id-ID"/>
              </w:rPr>
              <w:t xml:space="preserve">)  </w:t>
            </w:r>
            <w:r w:rsidRPr="00A36EFB">
              <w:rPr>
                <w:rFonts w:eastAsia="Times New Roman" w:cstheme="minorHAnsi"/>
                <w:color w:val="000000"/>
                <w:lang w:val="id-ID"/>
              </w:rPr>
              <w:t>PT. Bank CIMB Niaga Tbk ini.</w:t>
            </w:r>
          </w:p>
          <w:p w:rsidR="00544C15" w:rsidRDefault="00544C15" w:rsidP="00544C15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id-ID"/>
              </w:rPr>
            </w:pPr>
          </w:p>
          <w:p w:rsidR="00544C15" w:rsidRDefault="00544C15" w:rsidP="00544C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Nama (Calon) Nasabah:                                                                                  </w:t>
            </w:r>
            <w:r>
              <w:t>Pegawai/Petugas yang Menjelaskan: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</w:p>
          <w:p w:rsidR="00544C15" w:rsidRDefault="00544C15" w:rsidP="00544C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544C15" w:rsidRDefault="00544C15" w:rsidP="00544C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544C15" w:rsidRPr="00620C26" w:rsidRDefault="00544C15" w:rsidP="00544C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544C15" w:rsidRPr="00994D36" w:rsidRDefault="00544C15" w:rsidP="00544C15">
            <w:pPr>
              <w:tabs>
                <w:tab w:val="left" w:pos="58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AEAAAA" w:themeColor="background2" w:themeShade="BF"/>
              </w:rPr>
            </w:pPr>
            <w:r w:rsidRPr="00994D36">
              <w:rPr>
                <w:rFonts w:ascii="Calibri" w:eastAsia="Times New Roman" w:hAnsi="Calibri" w:cs="Calibri"/>
                <w:color w:val="AEAAAA" w:themeColor="background2" w:themeShade="BF"/>
              </w:rPr>
              <w:t xml:space="preserve">Tanda Tangan (Calon) Nasabah                                                              Tanda Tangan Pegawai/Petugas                                                             </w:t>
            </w:r>
          </w:p>
          <w:p w:rsidR="00544C15" w:rsidRPr="00620C26" w:rsidRDefault="00544C15" w:rsidP="00544C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544C15" w:rsidRPr="00620C26" w:rsidRDefault="00544C15" w:rsidP="00544C15">
            <w:pPr>
              <w:tabs>
                <w:tab w:val="left" w:pos="5926"/>
                <w:tab w:val="left" w:pos="60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20C26">
              <w:rPr>
                <w:rFonts w:ascii="Calibri" w:eastAsia="Times New Roman" w:hAnsi="Calibri" w:cs="Calibri"/>
                <w:color w:val="000000"/>
              </w:rPr>
              <w:t>Nama: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                         Nama:  </w:t>
            </w:r>
          </w:p>
          <w:p w:rsidR="00544C15" w:rsidRPr="00620C26" w:rsidRDefault="00544C15" w:rsidP="00544C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20C26">
              <w:rPr>
                <w:rFonts w:ascii="Calibri" w:eastAsia="Times New Roman" w:hAnsi="Calibri" w:cs="Calibri"/>
                <w:color w:val="000000"/>
              </w:rPr>
              <w:t>Jabatan: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                      Jabatan: </w:t>
            </w:r>
          </w:p>
          <w:p w:rsidR="00544C15" w:rsidRDefault="00544C15" w:rsidP="00544C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20C26">
              <w:rPr>
                <w:rFonts w:ascii="Calibri" w:eastAsia="Times New Roman" w:hAnsi="Calibri" w:cs="Calibri"/>
                <w:color w:val="000000"/>
              </w:rPr>
              <w:t xml:space="preserve">Tanggal: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             Tanggal:</w:t>
            </w:r>
          </w:p>
          <w:p w:rsidR="00544C15" w:rsidRPr="00544C15" w:rsidRDefault="00544C15" w:rsidP="00544C15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id-ID"/>
              </w:rPr>
            </w:pPr>
          </w:p>
        </w:tc>
      </w:tr>
    </w:tbl>
    <w:p w:rsidR="000B1610" w:rsidRPr="00A36EFB" w:rsidRDefault="004C2042" w:rsidP="00537359">
      <w:pPr>
        <w:spacing w:after="0" w:line="276" w:lineRule="auto"/>
        <w:rPr>
          <w:rFonts w:cstheme="minorHAnsi"/>
        </w:rPr>
      </w:pPr>
    </w:p>
    <w:p w:rsidR="00A36EFB" w:rsidRPr="00A36EFB" w:rsidRDefault="00A36EFB" w:rsidP="00A36EFB">
      <w:pPr>
        <w:rPr>
          <w:rFonts w:eastAsia="Times New Roman" w:cstheme="minorHAnsi"/>
          <w:b/>
          <w:sz w:val="20"/>
          <w:szCs w:val="20"/>
        </w:rPr>
      </w:pPr>
      <w:r w:rsidRPr="00A36EFB">
        <w:rPr>
          <w:rFonts w:eastAsia="Times New Roman" w:cstheme="minorHAnsi"/>
          <w:b/>
          <w:sz w:val="20"/>
          <w:szCs w:val="20"/>
        </w:rPr>
        <w:t xml:space="preserve">PT Bank CIMB Niaga Tbk berizin &amp; diawasi oleh Otoritas Jasa Keuangan &amp; Bank Indonesia serta merupakan Peserta Penjaminan LPS </w:t>
      </w:r>
      <w:r w:rsidRPr="00A36EFB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109A512C" wp14:editId="0B28AC07">
            <wp:simplePos x="0" y="0"/>
            <wp:positionH relativeFrom="column">
              <wp:posOffset>1296035</wp:posOffset>
            </wp:positionH>
            <wp:positionV relativeFrom="paragraph">
              <wp:posOffset>169545</wp:posOffset>
            </wp:positionV>
            <wp:extent cx="375285" cy="167640"/>
            <wp:effectExtent l="0" t="0" r="571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EFB" w:rsidRPr="00A36EFB" w:rsidRDefault="00A36EFB" w:rsidP="00A36EFB">
      <w:pPr>
        <w:rPr>
          <w:rFonts w:cstheme="minorHAnsi"/>
        </w:rPr>
      </w:pPr>
    </w:p>
    <w:p w:rsidR="00537359" w:rsidRPr="00A36EFB" w:rsidRDefault="00560908" w:rsidP="00BB44AA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b/>
          <w:color w:val="000000" w:themeColor="text1"/>
          <w:sz w:val="20"/>
          <w:szCs w:val="20"/>
        </w:rPr>
        <w:t>Tanggal Cetak Dokumen: 2</w:t>
      </w:r>
      <w:r w:rsidR="00A36EFB" w:rsidRPr="00A36EFB">
        <w:rPr>
          <w:rFonts w:eastAsia="Times New Roman" w:cstheme="minorHAnsi"/>
          <w:b/>
          <w:color w:val="000000" w:themeColor="text1"/>
          <w:sz w:val="20"/>
          <w:szCs w:val="20"/>
        </w:rPr>
        <w:t>1/0</w:t>
      </w:r>
      <w:r>
        <w:rPr>
          <w:rFonts w:eastAsia="Times New Roman" w:cstheme="minorHAnsi"/>
          <w:b/>
          <w:color w:val="000000" w:themeColor="text1"/>
          <w:sz w:val="20"/>
          <w:szCs w:val="20"/>
        </w:rPr>
        <w:t>1</w:t>
      </w:r>
      <w:r w:rsidR="00A36EFB" w:rsidRPr="00A36EFB">
        <w:rPr>
          <w:rFonts w:eastAsia="Times New Roman" w:cstheme="minorHAnsi"/>
          <w:b/>
          <w:color w:val="000000" w:themeColor="text1"/>
          <w:sz w:val="20"/>
          <w:szCs w:val="20"/>
        </w:rPr>
        <w:t>/</w:t>
      </w:r>
      <w:r w:rsidR="00CC1CFE">
        <w:rPr>
          <w:rFonts w:eastAsia="Times New Roman" w:cstheme="minorHAnsi"/>
          <w:b/>
          <w:color w:val="000000" w:themeColor="text1"/>
          <w:sz w:val="20"/>
          <w:szCs w:val="20"/>
        </w:rPr>
        <w:t>20</w:t>
      </w:r>
      <w:r>
        <w:rPr>
          <w:rFonts w:eastAsia="Times New Roman" w:cstheme="minorHAnsi"/>
          <w:b/>
          <w:color w:val="000000" w:themeColor="text1"/>
          <w:sz w:val="20"/>
          <w:szCs w:val="20"/>
        </w:rPr>
        <w:t>25</w:t>
      </w:r>
    </w:p>
    <w:sectPr w:rsidR="00537359" w:rsidRPr="00A36EFB" w:rsidSect="00BB44A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042" w:rsidRDefault="004C2042" w:rsidP="00D674C5">
      <w:pPr>
        <w:spacing w:after="0" w:line="240" w:lineRule="auto"/>
      </w:pPr>
      <w:r>
        <w:separator/>
      </w:r>
    </w:p>
  </w:endnote>
  <w:endnote w:type="continuationSeparator" w:id="0">
    <w:p w:rsidR="004C2042" w:rsidRDefault="004C2042" w:rsidP="00D6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042" w:rsidRDefault="004C2042" w:rsidP="00D674C5">
      <w:pPr>
        <w:spacing w:after="0" w:line="240" w:lineRule="auto"/>
      </w:pPr>
      <w:r>
        <w:separator/>
      </w:r>
    </w:p>
  </w:footnote>
  <w:footnote w:type="continuationSeparator" w:id="0">
    <w:p w:rsidR="004C2042" w:rsidRDefault="004C2042" w:rsidP="00D67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AC1BD0"/>
    <w:multiLevelType w:val="hybridMultilevel"/>
    <w:tmpl w:val="FD62598A"/>
    <w:lvl w:ilvl="0" w:tplc="83B2A8EE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AD22F6"/>
    <w:multiLevelType w:val="hybridMultilevel"/>
    <w:tmpl w:val="6C5EEE7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048E0F0"/>
    <w:multiLevelType w:val="hybridMultilevel"/>
    <w:tmpl w:val="4B28B7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91AE39C"/>
    <w:multiLevelType w:val="hybridMultilevel"/>
    <w:tmpl w:val="E626AB0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C3F828C"/>
    <w:multiLevelType w:val="hybridMultilevel"/>
    <w:tmpl w:val="3EA7A1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71A9530"/>
    <w:multiLevelType w:val="hybridMultilevel"/>
    <w:tmpl w:val="F97535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DE61B5"/>
    <w:multiLevelType w:val="hybridMultilevel"/>
    <w:tmpl w:val="583A1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4E5393"/>
    <w:multiLevelType w:val="hybridMultilevel"/>
    <w:tmpl w:val="0EAC3BCC"/>
    <w:lvl w:ilvl="0" w:tplc="6C8E1C76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B8C3420"/>
    <w:multiLevelType w:val="hybridMultilevel"/>
    <w:tmpl w:val="DD6E67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E0B62"/>
    <w:multiLevelType w:val="hybridMultilevel"/>
    <w:tmpl w:val="8124C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378D6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B6219"/>
    <w:multiLevelType w:val="hybridMultilevel"/>
    <w:tmpl w:val="24D463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572E8A"/>
    <w:multiLevelType w:val="hybridMultilevel"/>
    <w:tmpl w:val="E5A21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1073F"/>
    <w:multiLevelType w:val="hybridMultilevel"/>
    <w:tmpl w:val="5CCA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97D69"/>
    <w:multiLevelType w:val="hybridMultilevel"/>
    <w:tmpl w:val="8C7849DA"/>
    <w:lvl w:ilvl="0" w:tplc="A0EC141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71654A"/>
    <w:multiLevelType w:val="hybridMultilevel"/>
    <w:tmpl w:val="10969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71F06"/>
    <w:multiLevelType w:val="hybridMultilevel"/>
    <w:tmpl w:val="95D6D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1738B"/>
    <w:multiLevelType w:val="hybridMultilevel"/>
    <w:tmpl w:val="F8C8CF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FF51C8"/>
    <w:multiLevelType w:val="hybridMultilevel"/>
    <w:tmpl w:val="5DC4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A617D"/>
    <w:multiLevelType w:val="hybridMultilevel"/>
    <w:tmpl w:val="EA8A75A6"/>
    <w:lvl w:ilvl="0" w:tplc="01742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977E9"/>
    <w:multiLevelType w:val="hybridMultilevel"/>
    <w:tmpl w:val="210B7E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4E54180"/>
    <w:multiLevelType w:val="hybridMultilevel"/>
    <w:tmpl w:val="3B4C5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81B30"/>
    <w:multiLevelType w:val="hybridMultilevel"/>
    <w:tmpl w:val="ACCB09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D4525C5"/>
    <w:multiLevelType w:val="hybridMultilevel"/>
    <w:tmpl w:val="437C52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378D6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C7614"/>
    <w:multiLevelType w:val="hybridMultilevel"/>
    <w:tmpl w:val="6BCE3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15F18"/>
    <w:multiLevelType w:val="hybridMultilevel"/>
    <w:tmpl w:val="AAF27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62884"/>
    <w:multiLevelType w:val="hybridMultilevel"/>
    <w:tmpl w:val="CF6A8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464E7"/>
    <w:multiLevelType w:val="hybridMultilevel"/>
    <w:tmpl w:val="8124C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378D6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80C2B"/>
    <w:multiLevelType w:val="hybridMultilevel"/>
    <w:tmpl w:val="03EA85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B58D6"/>
    <w:multiLevelType w:val="hybridMultilevel"/>
    <w:tmpl w:val="D31EDB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3554D6"/>
    <w:multiLevelType w:val="hybridMultilevel"/>
    <w:tmpl w:val="4C5272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F004E"/>
    <w:multiLevelType w:val="hybridMultilevel"/>
    <w:tmpl w:val="3752A7AC"/>
    <w:lvl w:ilvl="0" w:tplc="FB045178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4492996"/>
    <w:multiLevelType w:val="hybridMultilevel"/>
    <w:tmpl w:val="8124C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378D6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F1A1B"/>
    <w:multiLevelType w:val="hybridMultilevel"/>
    <w:tmpl w:val="E5A21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23BEA"/>
    <w:multiLevelType w:val="hybridMultilevel"/>
    <w:tmpl w:val="8B8629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1A745F"/>
    <w:multiLevelType w:val="hybridMultilevel"/>
    <w:tmpl w:val="7A00AF56"/>
    <w:lvl w:ilvl="0" w:tplc="685E4EC4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B59FA"/>
    <w:multiLevelType w:val="hybridMultilevel"/>
    <w:tmpl w:val="2C6A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906734"/>
    <w:multiLevelType w:val="hybridMultilevel"/>
    <w:tmpl w:val="EA8A75A6"/>
    <w:lvl w:ilvl="0" w:tplc="01742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7605D"/>
    <w:multiLevelType w:val="hybridMultilevel"/>
    <w:tmpl w:val="4073876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BBF3AD7"/>
    <w:multiLevelType w:val="hybridMultilevel"/>
    <w:tmpl w:val="8124C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378D6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FFB94"/>
    <w:multiLevelType w:val="hybridMultilevel"/>
    <w:tmpl w:val="9244D2EA"/>
    <w:lvl w:ilvl="0" w:tplc="06D0C2BE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09C54F0"/>
    <w:multiLevelType w:val="hybridMultilevel"/>
    <w:tmpl w:val="A3A21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A27E4"/>
    <w:multiLevelType w:val="hybridMultilevel"/>
    <w:tmpl w:val="1FA448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54222D"/>
    <w:multiLevelType w:val="hybridMultilevel"/>
    <w:tmpl w:val="4DAAC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EC5760"/>
    <w:multiLevelType w:val="hybridMultilevel"/>
    <w:tmpl w:val="9EEA266A"/>
    <w:lvl w:ilvl="0" w:tplc="141E2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8425D"/>
    <w:multiLevelType w:val="hybridMultilevel"/>
    <w:tmpl w:val="683C2BD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5" w15:restartNumberingAfterBreak="0">
    <w:nsid w:val="78A00B6E"/>
    <w:multiLevelType w:val="hybridMultilevel"/>
    <w:tmpl w:val="7B34EE38"/>
    <w:lvl w:ilvl="0" w:tplc="6660109E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94236B2"/>
    <w:multiLevelType w:val="hybridMultilevel"/>
    <w:tmpl w:val="0778C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5"/>
  </w:num>
  <w:num w:numId="3">
    <w:abstractNumId w:val="39"/>
  </w:num>
  <w:num w:numId="4">
    <w:abstractNumId w:val="0"/>
  </w:num>
  <w:num w:numId="5">
    <w:abstractNumId w:val="30"/>
  </w:num>
  <w:num w:numId="6">
    <w:abstractNumId w:val="7"/>
  </w:num>
  <w:num w:numId="7">
    <w:abstractNumId w:val="24"/>
  </w:num>
  <w:num w:numId="8">
    <w:abstractNumId w:val="37"/>
  </w:num>
  <w:num w:numId="9">
    <w:abstractNumId w:val="23"/>
  </w:num>
  <w:num w:numId="10">
    <w:abstractNumId w:val="46"/>
  </w:num>
  <w:num w:numId="11">
    <w:abstractNumId w:val="28"/>
  </w:num>
  <w:num w:numId="12">
    <w:abstractNumId w:val="22"/>
  </w:num>
  <w:num w:numId="13">
    <w:abstractNumId w:val="8"/>
  </w:num>
  <w:num w:numId="14">
    <w:abstractNumId w:val="3"/>
  </w:num>
  <w:num w:numId="15">
    <w:abstractNumId w:val="21"/>
  </w:num>
  <w:num w:numId="16">
    <w:abstractNumId w:val="12"/>
  </w:num>
  <w:num w:numId="17">
    <w:abstractNumId w:val="19"/>
  </w:num>
  <w:num w:numId="18">
    <w:abstractNumId w:val="4"/>
  </w:num>
  <w:num w:numId="19">
    <w:abstractNumId w:val="2"/>
  </w:num>
  <w:num w:numId="20">
    <w:abstractNumId w:val="5"/>
  </w:num>
  <w:num w:numId="21">
    <w:abstractNumId w:val="17"/>
  </w:num>
  <w:num w:numId="22">
    <w:abstractNumId w:val="40"/>
  </w:num>
  <w:num w:numId="23">
    <w:abstractNumId w:val="1"/>
  </w:num>
  <w:num w:numId="24">
    <w:abstractNumId w:val="6"/>
  </w:num>
  <w:num w:numId="25">
    <w:abstractNumId w:val="20"/>
  </w:num>
  <w:num w:numId="26">
    <w:abstractNumId w:val="15"/>
  </w:num>
  <w:num w:numId="27">
    <w:abstractNumId w:val="36"/>
  </w:num>
  <w:num w:numId="28">
    <w:abstractNumId w:val="16"/>
  </w:num>
  <w:num w:numId="29">
    <w:abstractNumId w:val="18"/>
  </w:num>
  <w:num w:numId="30">
    <w:abstractNumId w:val="41"/>
  </w:num>
  <w:num w:numId="31">
    <w:abstractNumId w:val="25"/>
  </w:num>
  <w:num w:numId="32">
    <w:abstractNumId w:val="34"/>
  </w:num>
  <w:num w:numId="33">
    <w:abstractNumId w:val="38"/>
  </w:num>
  <w:num w:numId="34">
    <w:abstractNumId w:val="13"/>
  </w:num>
  <w:num w:numId="35">
    <w:abstractNumId w:val="42"/>
  </w:num>
  <w:num w:numId="36">
    <w:abstractNumId w:val="10"/>
  </w:num>
  <w:num w:numId="37">
    <w:abstractNumId w:val="26"/>
  </w:num>
  <w:num w:numId="38">
    <w:abstractNumId w:val="32"/>
  </w:num>
  <w:num w:numId="39">
    <w:abstractNumId w:val="33"/>
  </w:num>
  <w:num w:numId="40">
    <w:abstractNumId w:val="43"/>
  </w:num>
  <w:num w:numId="41">
    <w:abstractNumId w:val="29"/>
  </w:num>
  <w:num w:numId="42">
    <w:abstractNumId w:val="44"/>
  </w:num>
  <w:num w:numId="43">
    <w:abstractNumId w:val="27"/>
  </w:num>
  <w:num w:numId="44">
    <w:abstractNumId w:val="11"/>
  </w:num>
  <w:num w:numId="45">
    <w:abstractNumId w:val="31"/>
  </w:num>
  <w:num w:numId="46">
    <w:abstractNumId w:val="9"/>
  </w:num>
  <w:num w:numId="47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26"/>
    <w:rsid w:val="00010D58"/>
    <w:rsid w:val="00040ECD"/>
    <w:rsid w:val="00041E81"/>
    <w:rsid w:val="00056475"/>
    <w:rsid w:val="000610F2"/>
    <w:rsid w:val="00063B8B"/>
    <w:rsid w:val="00073903"/>
    <w:rsid w:val="00076B62"/>
    <w:rsid w:val="00097BAB"/>
    <w:rsid w:val="000B3B4D"/>
    <w:rsid w:val="000C1131"/>
    <w:rsid w:val="000D0EE3"/>
    <w:rsid w:val="000E0F9F"/>
    <w:rsid w:val="000E6A7F"/>
    <w:rsid w:val="000F3A08"/>
    <w:rsid w:val="0012667F"/>
    <w:rsid w:val="001457B0"/>
    <w:rsid w:val="0015182E"/>
    <w:rsid w:val="00177D49"/>
    <w:rsid w:val="00186416"/>
    <w:rsid w:val="001B1272"/>
    <w:rsid w:val="001B3A6A"/>
    <w:rsid w:val="001C4172"/>
    <w:rsid w:val="001D5258"/>
    <w:rsid w:val="0020064A"/>
    <w:rsid w:val="00216829"/>
    <w:rsid w:val="00230918"/>
    <w:rsid w:val="002343AA"/>
    <w:rsid w:val="00241780"/>
    <w:rsid w:val="00246B03"/>
    <w:rsid w:val="002750D6"/>
    <w:rsid w:val="002756AE"/>
    <w:rsid w:val="002A0063"/>
    <w:rsid w:val="002B2CAD"/>
    <w:rsid w:val="002C0961"/>
    <w:rsid w:val="002C2C97"/>
    <w:rsid w:val="002C4FCF"/>
    <w:rsid w:val="002E1E32"/>
    <w:rsid w:val="002F0A52"/>
    <w:rsid w:val="003137A9"/>
    <w:rsid w:val="0032135D"/>
    <w:rsid w:val="003244C6"/>
    <w:rsid w:val="003327B5"/>
    <w:rsid w:val="00355AB2"/>
    <w:rsid w:val="00392FE2"/>
    <w:rsid w:val="003A181C"/>
    <w:rsid w:val="003B5842"/>
    <w:rsid w:val="003C1905"/>
    <w:rsid w:val="00413F32"/>
    <w:rsid w:val="00453BA9"/>
    <w:rsid w:val="00465CDD"/>
    <w:rsid w:val="004738B5"/>
    <w:rsid w:val="004909E1"/>
    <w:rsid w:val="004A2EE4"/>
    <w:rsid w:val="004C131A"/>
    <w:rsid w:val="004C2042"/>
    <w:rsid w:val="004D281D"/>
    <w:rsid w:val="004E0E2A"/>
    <w:rsid w:val="004E2071"/>
    <w:rsid w:val="004F00BE"/>
    <w:rsid w:val="004F7F7E"/>
    <w:rsid w:val="00504F51"/>
    <w:rsid w:val="00506B05"/>
    <w:rsid w:val="00530836"/>
    <w:rsid w:val="00530EAC"/>
    <w:rsid w:val="00537359"/>
    <w:rsid w:val="00544C15"/>
    <w:rsid w:val="00545513"/>
    <w:rsid w:val="00546AC0"/>
    <w:rsid w:val="00550E53"/>
    <w:rsid w:val="005557EC"/>
    <w:rsid w:val="00560908"/>
    <w:rsid w:val="005652EE"/>
    <w:rsid w:val="00573761"/>
    <w:rsid w:val="005A0746"/>
    <w:rsid w:val="005B5D85"/>
    <w:rsid w:val="00614761"/>
    <w:rsid w:val="00620C26"/>
    <w:rsid w:val="0065070B"/>
    <w:rsid w:val="00660E61"/>
    <w:rsid w:val="00691A03"/>
    <w:rsid w:val="006A031F"/>
    <w:rsid w:val="006A2D23"/>
    <w:rsid w:val="006A2FB8"/>
    <w:rsid w:val="006B46B4"/>
    <w:rsid w:val="006D60DC"/>
    <w:rsid w:val="006D67FF"/>
    <w:rsid w:val="006E2EB2"/>
    <w:rsid w:val="006F0567"/>
    <w:rsid w:val="006F1DE6"/>
    <w:rsid w:val="006F4936"/>
    <w:rsid w:val="00702224"/>
    <w:rsid w:val="00723C8A"/>
    <w:rsid w:val="00727CA1"/>
    <w:rsid w:val="00737E26"/>
    <w:rsid w:val="00747A6F"/>
    <w:rsid w:val="00747AAE"/>
    <w:rsid w:val="00754CDC"/>
    <w:rsid w:val="007630DB"/>
    <w:rsid w:val="00765197"/>
    <w:rsid w:val="00766BC3"/>
    <w:rsid w:val="007866B0"/>
    <w:rsid w:val="0079012D"/>
    <w:rsid w:val="007947AF"/>
    <w:rsid w:val="00795A72"/>
    <w:rsid w:val="007A1890"/>
    <w:rsid w:val="007A63D1"/>
    <w:rsid w:val="007C377E"/>
    <w:rsid w:val="007C478E"/>
    <w:rsid w:val="007C64A0"/>
    <w:rsid w:val="007D3172"/>
    <w:rsid w:val="007D6559"/>
    <w:rsid w:val="007F2C1C"/>
    <w:rsid w:val="00822113"/>
    <w:rsid w:val="0083421A"/>
    <w:rsid w:val="00840044"/>
    <w:rsid w:val="008466A2"/>
    <w:rsid w:val="008752B0"/>
    <w:rsid w:val="00880E6B"/>
    <w:rsid w:val="0088230A"/>
    <w:rsid w:val="008857BE"/>
    <w:rsid w:val="008910FC"/>
    <w:rsid w:val="008A43EA"/>
    <w:rsid w:val="008B4F2D"/>
    <w:rsid w:val="008C42C8"/>
    <w:rsid w:val="008C737F"/>
    <w:rsid w:val="00904813"/>
    <w:rsid w:val="009224BC"/>
    <w:rsid w:val="00930AE8"/>
    <w:rsid w:val="00946E41"/>
    <w:rsid w:val="00947094"/>
    <w:rsid w:val="009602BF"/>
    <w:rsid w:val="0098101A"/>
    <w:rsid w:val="00994D36"/>
    <w:rsid w:val="009B09AC"/>
    <w:rsid w:val="009C2D90"/>
    <w:rsid w:val="009E6E7E"/>
    <w:rsid w:val="009F61F0"/>
    <w:rsid w:val="00A0694E"/>
    <w:rsid w:val="00A157E6"/>
    <w:rsid w:val="00A340A0"/>
    <w:rsid w:val="00A36EFB"/>
    <w:rsid w:val="00A3720A"/>
    <w:rsid w:val="00A414CA"/>
    <w:rsid w:val="00A61F1D"/>
    <w:rsid w:val="00A72530"/>
    <w:rsid w:val="00A77046"/>
    <w:rsid w:val="00A86F07"/>
    <w:rsid w:val="00A95479"/>
    <w:rsid w:val="00A972C6"/>
    <w:rsid w:val="00AA1010"/>
    <w:rsid w:val="00AB7C67"/>
    <w:rsid w:val="00AD4B98"/>
    <w:rsid w:val="00AD58F1"/>
    <w:rsid w:val="00B0697A"/>
    <w:rsid w:val="00B2116C"/>
    <w:rsid w:val="00B259DE"/>
    <w:rsid w:val="00B50DCA"/>
    <w:rsid w:val="00B82F73"/>
    <w:rsid w:val="00BB44AA"/>
    <w:rsid w:val="00BC4183"/>
    <w:rsid w:val="00BC4D58"/>
    <w:rsid w:val="00BC6A6F"/>
    <w:rsid w:val="00BD70EF"/>
    <w:rsid w:val="00C04FD3"/>
    <w:rsid w:val="00C07E71"/>
    <w:rsid w:val="00C11163"/>
    <w:rsid w:val="00C15F04"/>
    <w:rsid w:val="00C2021E"/>
    <w:rsid w:val="00C65DE2"/>
    <w:rsid w:val="00C976DB"/>
    <w:rsid w:val="00CA1C84"/>
    <w:rsid w:val="00CA7183"/>
    <w:rsid w:val="00CA7CD9"/>
    <w:rsid w:val="00CC1CFE"/>
    <w:rsid w:val="00CD0174"/>
    <w:rsid w:val="00CD5AED"/>
    <w:rsid w:val="00CE4FD3"/>
    <w:rsid w:val="00CE65FA"/>
    <w:rsid w:val="00CE68CE"/>
    <w:rsid w:val="00CF0E66"/>
    <w:rsid w:val="00CF60F2"/>
    <w:rsid w:val="00D073CA"/>
    <w:rsid w:val="00D2717C"/>
    <w:rsid w:val="00D40A31"/>
    <w:rsid w:val="00D5500F"/>
    <w:rsid w:val="00D648F0"/>
    <w:rsid w:val="00D674C5"/>
    <w:rsid w:val="00D77C81"/>
    <w:rsid w:val="00D80F7F"/>
    <w:rsid w:val="00D834DB"/>
    <w:rsid w:val="00D86752"/>
    <w:rsid w:val="00DB0AE9"/>
    <w:rsid w:val="00DC0ACB"/>
    <w:rsid w:val="00DC22AE"/>
    <w:rsid w:val="00E07CE5"/>
    <w:rsid w:val="00E41822"/>
    <w:rsid w:val="00E42111"/>
    <w:rsid w:val="00E54DBC"/>
    <w:rsid w:val="00E67F53"/>
    <w:rsid w:val="00EA5BB4"/>
    <w:rsid w:val="00EB7097"/>
    <w:rsid w:val="00EC6FEB"/>
    <w:rsid w:val="00EE1D49"/>
    <w:rsid w:val="00F04AD5"/>
    <w:rsid w:val="00F12816"/>
    <w:rsid w:val="00F3596C"/>
    <w:rsid w:val="00F4253E"/>
    <w:rsid w:val="00F56933"/>
    <w:rsid w:val="00F7508B"/>
    <w:rsid w:val="00FD25CE"/>
    <w:rsid w:val="00FD5B4C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C85A"/>
  <w15:chartTrackingRefBased/>
  <w15:docId w15:val="{07A5AA8A-3140-4D70-9952-11212E52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0C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6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A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A7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466A2"/>
  </w:style>
  <w:style w:type="character" w:styleId="Hyperlink">
    <w:name w:val="Hyperlink"/>
    <w:basedOn w:val="DefaultParagraphFont"/>
    <w:uiPriority w:val="99"/>
    <w:unhideWhenUsed/>
    <w:rsid w:val="007D317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8A43EA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8A43EA"/>
    <w:rPr>
      <w:rFonts w:ascii="Times New Roman" w:eastAsia="Times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67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4C5"/>
  </w:style>
  <w:style w:type="paragraph" w:styleId="Footer">
    <w:name w:val="footer"/>
    <w:basedOn w:val="Normal"/>
    <w:link w:val="FooterChar"/>
    <w:uiPriority w:val="99"/>
    <w:unhideWhenUsed/>
    <w:rsid w:val="00D67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4C5"/>
  </w:style>
  <w:style w:type="paragraph" w:customStyle="1" w:styleId="Default">
    <w:name w:val="Default"/>
    <w:rsid w:val="006F1D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A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40858-6609-476D-BBB3-DD5AF5AC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Lee</dc:creator>
  <cp:keywords/>
  <dc:description/>
  <cp:lastModifiedBy>Gagan Rahayu</cp:lastModifiedBy>
  <cp:revision>1</cp:revision>
  <dcterms:created xsi:type="dcterms:W3CDTF">2025-03-12T04:27:00Z</dcterms:created>
  <dcterms:modified xsi:type="dcterms:W3CDTF">2025-03-12T04:27:00Z</dcterms:modified>
</cp:coreProperties>
</file>